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Times New Roman"/>
          <w:sz w:val="24"/>
        </w:rPr>
        <w:id w:val="-201320579"/>
        <w:docPartObj>
          <w:docPartGallery w:val="Cover Pages"/>
          <w:docPartUnique/>
        </w:docPartObj>
      </w:sdtPr>
      <w:sdtEndPr/>
      <w:sdtContent>
        <w:p w:rsidR="005C28B3" w:rsidRPr="005C28B3" w:rsidRDefault="005C28B3" w:rsidP="005C28B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5C28B3">
            <w:rPr>
              <w:rFonts w:ascii="Times New Roman" w:eastAsia="Calibri" w:hAnsi="Times New Roman" w:cs="Times New Roman"/>
              <w:noProof/>
              <w:sz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78E3BB" wp14:editId="21C58A6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EC0B35" w:rsidTr="005C28B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EC0B35" w:rsidRDefault="00EC0B35">
                                      <w:pPr>
                                        <w:jc w:val="right"/>
                                      </w:pPr>
                                    </w:p>
                                    <w:p w:rsidR="00EC0B35" w:rsidRDefault="00EF2216" w:rsidP="007E71DD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EndPr/>
                                        <w:sdtContent>
                                          <w:r w:rsidR="00EC0B35"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 w:rsidR="00EC0B35" w:rsidRPr="00723B92">
                                        <w:rPr>
                                          <w:noProof/>
                                          <w:szCs w:val="24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358BFADF" wp14:editId="56240F35">
                                            <wp:extent cx="1304925" cy="1476375"/>
                                            <wp:effectExtent l="0" t="0" r="9525" b="9525"/>
                                            <wp:docPr id="20" name="Рисунок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14763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EC0B35" w:rsidRDefault="00EC0B35" w:rsidP="007E71DD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EC0B35" w:rsidRDefault="00EC0B35" w:rsidP="007E71DD">
                                      <w:pPr>
                                        <w:pStyle w:val="13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Управления образования администрации Нижнетавдинского муницпального района</w:t>
                                      </w:r>
                                    </w:p>
                                    <w:p w:rsidR="00EC0B35" w:rsidRDefault="00EC0B35" w:rsidP="007E71DD">
                                      <w:pPr>
                                        <w:pStyle w:val="13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2020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EC0B35" w:rsidRDefault="00EC0B35" w:rsidP="005C28B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D78E3B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EC0B35" w:rsidTr="005C28B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EC0B35" w:rsidRDefault="00EC0B35">
                                <w:pPr>
                                  <w:jc w:val="right"/>
                                </w:pPr>
                              </w:p>
                              <w:p w:rsidR="00EC0B35" w:rsidRDefault="00EF2216" w:rsidP="007E71DD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EndPr/>
                                  <w:sdtContent>
                                    <w:r w:rsidR="00EC0B35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EC0B35" w:rsidRPr="00723B92">
                                  <w:rPr>
                                    <w:noProof/>
                                    <w:szCs w:val="24"/>
                                    <w:lang w:eastAsia="ru-RU"/>
                                  </w:rPr>
                                  <w:drawing>
                                    <wp:inline distT="0" distB="0" distL="0" distR="0" wp14:anchorId="358BFADF" wp14:editId="56240F35">
                                      <wp:extent cx="1304925" cy="1476375"/>
                                      <wp:effectExtent l="0" t="0" r="9525" b="9525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EC0B35" w:rsidRDefault="00EC0B35" w:rsidP="007E71DD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EC0B35" w:rsidRDefault="00EC0B35" w:rsidP="007E71DD">
                                <w:pPr>
                                  <w:pStyle w:val="13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Управления образования администрации Нижнетавдинского муницпального района</w:t>
                                </w:r>
                              </w:p>
                              <w:p w:rsidR="00EC0B35" w:rsidRDefault="00EC0B35" w:rsidP="007E71DD">
                                <w:pPr>
                                  <w:pStyle w:val="13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2020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EC0B35" w:rsidRDefault="00EC0B35" w:rsidP="005C28B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5C28B3">
            <w:rPr>
              <w:rFonts w:ascii="Times New Roman" w:eastAsia="Calibri" w:hAnsi="Times New Roman" w:cs="Times New Roman"/>
              <w:sz w:val="24"/>
            </w:rPr>
            <w:br w:type="page"/>
          </w:r>
        </w:p>
      </w:sdtContent>
    </w:sdt>
    <w:sdt>
      <w:sdtPr>
        <w:rPr>
          <w:rFonts w:ascii="Times New Roman" w:eastAsia="Calibri" w:hAnsi="Times New Roman" w:cs="Times New Roman"/>
          <w:sz w:val="24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28B3" w:rsidRPr="005C28B3" w:rsidRDefault="005C28B3" w:rsidP="005C28B3">
          <w:pPr>
            <w:keepNext/>
            <w:keepLines/>
            <w:spacing w:before="120" w:after="120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Оглавление</w:t>
          </w:r>
        </w:p>
        <w:p w:rsidR="005C28B3" w:rsidRPr="005C28B3" w:rsidRDefault="005C28B3" w:rsidP="005C28B3">
          <w:pPr>
            <w:tabs>
              <w:tab w:val="right" w:leader="dot" w:pos="9628"/>
            </w:tabs>
            <w:spacing w:after="100" w:line="360" w:lineRule="auto"/>
            <w:ind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5C28B3">
            <w:rPr>
              <w:rFonts w:ascii="Times New Roman" w:eastAsia="Calibri" w:hAnsi="Times New Roman" w:cs="Times New Roman"/>
              <w:sz w:val="24"/>
            </w:rPr>
            <w:fldChar w:fldCharType="begin"/>
          </w:r>
          <w:r w:rsidRPr="005C28B3">
            <w:rPr>
              <w:rFonts w:ascii="Times New Roman" w:eastAsia="Calibri" w:hAnsi="Times New Roman" w:cs="Times New Roman"/>
              <w:sz w:val="24"/>
            </w:rPr>
            <w:instrText xml:space="preserve"> TOC \o "1-3" \h \z \u </w:instrText>
          </w:r>
          <w:r w:rsidRPr="005C28B3">
            <w:rPr>
              <w:rFonts w:ascii="Times New Roman" w:eastAsia="Calibri" w:hAnsi="Times New Roman" w:cs="Times New Roman"/>
              <w:sz w:val="24"/>
            </w:rPr>
            <w:fldChar w:fldCharType="separate"/>
          </w:r>
          <w:hyperlink w:anchor="_Toc495357522" w:history="1">
            <w:r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Перечень сокращений</w: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_Toc495357522 \h </w:instrTex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</w: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3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  <w:lang w:val="en-US"/>
              </w:rPr>
              <w:t>I</w:t>
            </w:r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. Анализ состояния и перспектив развития системы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_Toc495357523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4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 Вводная часть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_Toc495357524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5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1.1. Аннотация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_Toc495357525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6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1.2. Ответственные за подготовку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_Toc495357526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5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7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1.3. Контакты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_Toc495357527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6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8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1.4. Источники данных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_Toc495357528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7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9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 xml:space="preserve">1.5. Паспорт образовательной системы 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_Toc495357529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8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0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1.6. Образовательный контекст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_Toc495357530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10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1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1.7. Особенности образовательной системы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_Toc495357531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2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 Анализ состояния и перспектив развития системы образования: основная часть.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_Toc495357532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3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2.1. Сведения о развитии дошкольного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_Toc495357533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4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_Toc495357534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19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5C28B3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5C28B3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 xml:space="preserve">2.3. </w:t>
          </w:r>
          <w:r w:rsidR="007E71DD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>Сведения о развитии дополнительного образования детей</w:t>
          </w:r>
          <w:r w:rsidR="004D2559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>………………. 27</w:t>
          </w:r>
          <w:r w:rsidR="007E71DD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 xml:space="preserve">   </w:t>
          </w:r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0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 Выводы и заключения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_Toc495357540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36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1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3.1. Выводы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_Toc495357541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36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EF2216" w:rsidP="004D2559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2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3.2. Планы и перспективы развития системы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_Toc495357542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020747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36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5C28B3" w:rsidP="005F69EB">
          <w:pPr>
            <w:tabs>
              <w:tab w:val="right" w:leader="dot" w:pos="9628"/>
            </w:tabs>
            <w:spacing w:after="100" w:line="360" w:lineRule="auto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</w:p>
        <w:p w:rsidR="005C28B3" w:rsidRPr="005C28B3" w:rsidRDefault="005C28B3" w:rsidP="005C28B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5C28B3">
            <w:rPr>
              <w:rFonts w:ascii="Times New Roman" w:eastAsia="Calibri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5C28B3">
        <w:rPr>
          <w:rFonts w:ascii="Times New Roman" w:eastAsia="Calibri" w:hAnsi="Times New Roman" w:cs="Times New Roman"/>
          <w:sz w:val="24"/>
          <w:lang w:val="en-US"/>
        </w:rPr>
        <w:br w:type="page"/>
      </w:r>
    </w:p>
    <w:bookmarkStart w:id="0" w:name="_Toc495357522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</w:rPr>
        <w:alias w:val="Перечень сокращений"/>
        <w:tag w:val="Перечень сокращений"/>
        <w:id w:val="-1240397725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Перечень сокращений</w:t>
          </w:r>
        </w:p>
      </w:sdtContent>
    </w:sdt>
    <w:bookmarkEnd w:id="0" w:displacedByCustomXml="prev"/>
    <w:sdt>
      <w:sdtPr>
        <w:rPr>
          <w:rFonts w:ascii="Times New Roman" w:eastAsia="Times New Roman" w:hAnsi="Times New Roman" w:cs="Times New Roman"/>
          <w:color w:val="A6A6A6"/>
          <w:sz w:val="20"/>
          <w:lang w:eastAsia="ru-RU"/>
        </w:rPr>
        <w:id w:val="400876415"/>
        <w:temporary/>
        <w:showingPlcHdr/>
      </w:sdtPr>
      <w:sdtEndPr/>
      <w:sdtContent>
        <w:p w:rsidR="005C28B3" w:rsidRPr="005C28B3" w:rsidRDefault="005C28B3" w:rsidP="005C28B3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A6A6A6"/>
              <w:sz w:val="20"/>
              <w:lang w:eastAsia="ru-RU"/>
            </w:rPr>
          </w:pPr>
          <w:r w:rsidRPr="005C28B3">
            <w:rPr>
              <w:rFonts w:ascii="Times New Roman" w:eastAsia="Times New Roman" w:hAnsi="Times New Roman" w:cs="Times New Roman"/>
              <w:color w:val="A6A6A6"/>
              <w:sz w:val="20"/>
              <w:lang w:eastAsia="ru-RU"/>
            </w:rPr>
            <w:t>[В таблице ниже представлены некоторые сокращения, которые, вероятнее всего, будут фигурировать в тексте отчета. Если вы используете еще какие-либо сокращения, то их также следует внести сюда. После этого удалите ненужные строки и сделайте алфавитную сортировку по первому столбцу. Если эта подсказка больше не нужна – щёлкните в этом поле и нажмите клавишу пробела]</w:t>
          </w:r>
        </w:p>
      </w:sdtContent>
    </w:sdt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7816"/>
      </w:tblGrid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Всероссийские проверочные работы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ГВЭ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Государственный выпускной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ЕГЭ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Единый государственный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КПК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Курс повышения квалификации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МСО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Мониторинг системы образования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ОГЭ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Основной государственный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ФГОС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Федеральный государственный образовательный стандарт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ФЗ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Федеральный закон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ФЦПРО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Федеральная целевая программа развития образования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" w:name="_Toc495357523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id w:val="2004779047"/>
        <w:lock w:val="contentLocked"/>
      </w:sdtPr>
      <w:sdtEndPr>
        <w:rPr>
          <w:lang w:val="ru-RU"/>
        </w:rPr>
      </w:sdtEndPr>
      <w:sdtContent>
        <w:p w:rsidR="005C28B3" w:rsidRPr="005C28B3" w:rsidRDefault="005C28B3" w:rsidP="005C28B3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49029554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75306949"/>
        <w:lock w:val="contentLocked"/>
      </w:sdtPr>
      <w:sdtEndPr/>
      <w:sdtContent>
        <w:p w:rsidR="005C28B3" w:rsidRPr="007E71DD" w:rsidRDefault="005C28B3" w:rsidP="007E71DD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1.1. Аннотация</w:t>
          </w:r>
        </w:p>
      </w:sdtContent>
    </w:sdt>
    <w:bookmarkEnd w:id="3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Ежегодный итоговый отчет о результатах анализа состояния и перспектив развития системы образования Нижнетавдинско</w:t>
      </w:r>
      <w:r w:rsidR="001202B8">
        <w:rPr>
          <w:rFonts w:ascii="Times New Roman" w:eastAsia="Calibri" w:hAnsi="Times New Roman" w:cs="Times New Roman"/>
          <w:sz w:val="24"/>
          <w:szCs w:val="28"/>
        </w:rPr>
        <w:t>го муниципального района за 2020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год </w:t>
      </w:r>
      <w:r w:rsidRPr="005C28B3">
        <w:rPr>
          <w:rFonts w:ascii="Times New Roman" w:eastAsia="Calibri" w:hAnsi="Times New Roman" w:cs="Times New Roman"/>
          <w:sz w:val="24"/>
          <w:szCs w:val="24"/>
        </w:rPr>
        <w:t>составляется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 Нижнетавдинского муниципального района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CC76A7" w:rsidRPr="00CC76A7" w:rsidRDefault="00CC76A7" w:rsidP="00CC76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Отчет формируется:</w:t>
      </w:r>
    </w:p>
    <w:p w:rsidR="00CC76A7" w:rsidRPr="00CC76A7" w:rsidRDefault="00CC76A7" w:rsidP="00CC76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- </w:t>
      </w:r>
      <w:r w:rsidR="007F2DEC">
        <w:t xml:space="preserve">на основе </w:t>
      </w:r>
      <w:r w:rsidR="007F2DEC">
        <w:rPr>
          <w:rFonts w:ascii="Times New Roman" w:hAnsi="Times New Roman" w:cs="Times New Roman"/>
          <w:sz w:val="24"/>
          <w:szCs w:val="24"/>
        </w:rPr>
        <w:t>постановления</w:t>
      </w:r>
      <w:r w:rsidRPr="00CC76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2013 г. № 662 «Об осуществлении мониторинга системы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8B3" w:rsidRPr="007F2DEC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-на основе показателей мониторинга системы образования в соответствии с приказом Минобрнауки России от 15.01.2014 №14 и методики их расчета (приказ Минобрнауки России от 11.06.2014 №657);</w:t>
      </w:r>
    </w:p>
    <w:p w:rsidR="005C28B3" w:rsidRPr="007F2DEC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-в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:rsidR="005C28B3" w:rsidRPr="007F2DEC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7F2DEC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br w:type="page"/>
      </w:r>
    </w:p>
    <w:bookmarkStart w:id="4" w:name="_Toc495357526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18514280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1.2. Ответственные за подготовку</w:t>
          </w:r>
        </w:p>
      </w:sdtContent>
    </w:sdt>
    <w:bookmarkEnd w:id="4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Итоговый отчет подготовило управление образования администрации Нижнетавдинского муниципального района.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Общая координация работ: начальник управления образования администрации Нижнетавдинского муниципального района Рокина Ирина Андреевна.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5" w:name="_Toc495357527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1836288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1.3. Контакты</w:t>
          </w:r>
        </w:p>
      </w:sdtContent>
    </w:sdt>
    <w:bookmarkEnd w:id="5" w:displacedByCustomXml="prev"/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B427F" wp14:editId="7212DB00">
                <wp:simplePos x="0" y="0"/>
                <wp:positionH relativeFrom="margin">
                  <wp:posOffset>-3810</wp:posOffset>
                </wp:positionH>
                <wp:positionV relativeFrom="paragraph">
                  <wp:posOffset>7620</wp:posOffset>
                </wp:positionV>
                <wp:extent cx="5886450" cy="2486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B35" w:rsidRPr="005C5898" w:rsidRDefault="00EC0B35" w:rsidP="00CC76A7">
                            <w:pPr>
                              <w:jc w:val="both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e"/>
                                  <w:sz w:val="24"/>
                                  <w:szCs w:val="24"/>
                                </w:rPr>
                                <w:id w:val="659345991"/>
                              </w:sdtPr>
                              <w:sdtEndPr>
                                <w:rPr>
                                  <w:rStyle w:val="ae"/>
                                </w:rPr>
                              </w:sdtEndPr>
                              <w:sdtContent>
                                <w:r w:rsidRPr="005C5898">
                                  <w:rPr>
                                    <w:rStyle w:val="ae"/>
                                    <w:sz w:val="24"/>
                                    <w:szCs w:val="24"/>
                                  </w:rPr>
                                  <w:t xml:space="preserve"> Управление образования администрации Нижнетавдинского муниципального района</w:t>
                                </w:r>
                              </w:sdtContent>
                            </w:sdt>
                          </w:p>
                          <w:p w:rsidR="00EC0B35" w:rsidRPr="005C5898" w:rsidRDefault="00EC0B35" w:rsidP="00EC0B35">
                            <w:pPr>
                              <w:jc w:val="both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626020, Тюменская область, Нижнетавдинский район, с.Нижняя Тавда, ул.Калинина, 54</w:t>
                            </w:r>
                          </w:p>
                          <w:p w:rsidR="00EC0B35" w:rsidRPr="005C5898" w:rsidRDefault="00EC0B35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Рокина Ирина Андреевна</w:t>
                            </w:r>
                          </w:p>
                          <w:p w:rsidR="00EC0B35" w:rsidRPr="005C5898" w:rsidRDefault="00EC0B35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Контактн</w:t>
                            </w:r>
                            <w:r>
                              <w:rPr>
                                <w:rStyle w:val="ae"/>
                                <w:sz w:val="24"/>
                                <w:szCs w:val="24"/>
                              </w:rPr>
                              <w:t>ое лицо:  Листова Ольга Александровна</w:t>
                            </w:r>
                          </w:p>
                          <w:p w:rsidR="00EC0B35" w:rsidRPr="005C5898" w:rsidRDefault="00EC0B35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8 (34533) 23108</w:t>
                            </w:r>
                          </w:p>
                          <w:p w:rsidR="00EC0B35" w:rsidRPr="005C5898" w:rsidRDefault="00EC0B35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uon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-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tavda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@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.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427F" id="Надпись 1" o:spid="_x0000_s1027" type="#_x0000_t202" style="position:absolute;left:0;text-align:left;margin-left:-.3pt;margin-top:.6pt;width:463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" fillcolor="window" stroked="f" strokeweight=".5pt">
                <v:textbox>
                  <w:txbxContent>
                    <w:p w:rsidR="00EC0B35" w:rsidRPr="005C5898" w:rsidRDefault="00EC0B35" w:rsidP="00CC76A7">
                      <w:pPr>
                        <w:jc w:val="both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e"/>
                            <w:sz w:val="24"/>
                            <w:szCs w:val="24"/>
                          </w:rPr>
                          <w:id w:val="659345991"/>
                        </w:sdtPr>
                        <w:sdtContent>
                          <w:r w:rsidRPr="005C5898">
                            <w:rPr>
                              <w:rStyle w:val="ae"/>
                              <w:sz w:val="24"/>
                              <w:szCs w:val="24"/>
                            </w:rPr>
                            <w:t xml:space="preserve"> Управление образования администрации Нижнетавдинского муниципального района</w:t>
                          </w:r>
                        </w:sdtContent>
                      </w:sdt>
                    </w:p>
                    <w:p w:rsidR="00EC0B35" w:rsidRPr="005C5898" w:rsidRDefault="00EC0B35" w:rsidP="00EC0B35">
                      <w:pPr>
                        <w:jc w:val="both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Адрес: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626020, Тюменская область, Нижнетавдинский район, с.Нижняя Тавда, ул.Калинина, 54</w:t>
                      </w:r>
                    </w:p>
                    <w:p w:rsidR="00EC0B35" w:rsidRPr="005C5898" w:rsidRDefault="00EC0B35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Руководитель: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Рокина Ирина Андреевна</w:t>
                      </w:r>
                    </w:p>
                    <w:p w:rsidR="00EC0B35" w:rsidRPr="005C5898" w:rsidRDefault="00EC0B35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Контактн</w:t>
                      </w:r>
                      <w:r>
                        <w:rPr>
                          <w:rStyle w:val="ae"/>
                          <w:sz w:val="24"/>
                          <w:szCs w:val="24"/>
                        </w:rPr>
                        <w:t>ое лицо:  Листова Ольга Александровна</w:t>
                      </w:r>
                    </w:p>
                    <w:p w:rsidR="00EC0B35" w:rsidRPr="005C5898" w:rsidRDefault="00EC0B35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Телефон: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rStyle w:val="ae"/>
                          <w:sz w:val="24"/>
                          <w:szCs w:val="24"/>
                        </w:rPr>
                        <w:t xml:space="preserve"> 8 (34533) 23108</w:t>
                      </w:r>
                    </w:p>
                    <w:p w:rsidR="00EC0B35" w:rsidRPr="005C5898" w:rsidRDefault="00EC0B35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Почта: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uon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-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tavda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@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.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6" w:name="_Toc495357528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3759112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1.4. Источники данных</w:t>
          </w:r>
        </w:p>
      </w:sdtContent>
    </w:sdt>
    <w:bookmarkEnd w:id="6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Отчет </w:t>
      </w:r>
      <w:r w:rsidRPr="005C28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формирован: </w:t>
      </w:r>
    </w:p>
    <w:p w:rsidR="005166BC" w:rsidRPr="005C28B3" w:rsidRDefault="005166BC" w:rsidP="005166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- </w:t>
      </w:r>
      <w:r w:rsidR="007F2DEC">
        <w:t xml:space="preserve">на основе </w:t>
      </w:r>
      <w:r w:rsidR="007F2DEC">
        <w:rPr>
          <w:rFonts w:ascii="Times New Roman" w:hAnsi="Times New Roman" w:cs="Times New Roman"/>
          <w:sz w:val="24"/>
          <w:szCs w:val="24"/>
        </w:rPr>
        <w:t>постановления</w:t>
      </w:r>
      <w:r w:rsidRPr="00CC76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августа 2013 г. № 662 «Об осуществлении мониторинга системы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8B3" w:rsidRPr="007F2DEC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2DEC">
        <w:rPr>
          <w:rFonts w:ascii="Times New Roman" w:eastAsia="Times New Roman" w:hAnsi="Times New Roman" w:cs="Times New Roman"/>
          <w:sz w:val="24"/>
          <w:szCs w:val="24"/>
          <w:lang w:eastAsia="zh-CN"/>
        </w:rPr>
        <w:t>-на основе показателей мониторинга системы образования в соответствии с приказом Минобрнауки России от 15.01.2014 №14 и методики их расчета (приказ Минобрнауки России от 11.06.2014 №657);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</w:t>
      </w:r>
      <w:r w:rsidR="00EC0B35">
        <w:rPr>
          <w:rFonts w:ascii="Times New Roman" w:eastAsia="Times New Roman" w:hAnsi="Times New Roman" w:cs="Times New Roman"/>
          <w:sz w:val="24"/>
          <w:szCs w:val="24"/>
          <w:lang w:eastAsia="zh-CN"/>
        </w:rPr>
        <w:t>щего образования» на начало 2020/2021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-форма федерального статистического наблюдения №</w:t>
      </w:r>
      <w:r w:rsidR="007E7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85-к;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-ведомственные формы отчетности.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7" w:name="_Toc495357529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0594728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1.5. Паспорт образовательной системы </w:t>
          </w:r>
        </w:p>
      </w:sdtContent>
    </w:sdt>
    <w:bookmarkEnd w:id="7" w:displacedByCustomXml="prev"/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31799335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Образовательная политика</w:t>
          </w:r>
        </w:p>
      </w:sdtContent>
    </w:sdt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Основной целью деятельности управления образования администрации Нижнетавдинского  муниципального района и образ</w:t>
      </w:r>
      <w:r w:rsidR="00EC0B35">
        <w:rPr>
          <w:rFonts w:ascii="Times New Roman" w:eastAsia="Calibri" w:hAnsi="Times New Roman" w:cs="Times New Roman"/>
          <w:sz w:val="24"/>
          <w:szCs w:val="24"/>
        </w:rPr>
        <w:t>овательных учреждений</w:t>
      </w:r>
      <w:r w:rsidR="001202B8">
        <w:rPr>
          <w:rFonts w:ascii="Times New Roman" w:eastAsia="Calibri" w:hAnsi="Times New Roman" w:cs="Times New Roman"/>
          <w:sz w:val="24"/>
          <w:szCs w:val="24"/>
        </w:rPr>
        <w:t xml:space="preserve">  в   2020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учебном году являлось обеспечение устойчивого и динамичного функционирования муниципальной  системы  общего образования по 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организации предоставления общедоступного и бесплатного дошкольного общего, начального общего, основного общего, среднего общего образования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Развитие муниципальной системы общего образования осуществлялось по основным направлениям: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услугах дошкольного образования для детей, начиная с раннего детского возраста;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соответствующих федеральным требованиям к реализации образовательной программы, во всех образовательных учреж</w:t>
      </w:r>
      <w:r w:rsidR="005166BC"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 с учётом специфики социо</w:t>
      </w:r>
      <w:r w:rsidRPr="00B43F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окружения и запросов родителей;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>обеспечение  общедоступного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>совершенствование работы образовательных учреждений, ориентированной на развитие одаренных  и талантливых детей;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 xml:space="preserve">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образования; </w:t>
      </w:r>
    </w:p>
    <w:p w:rsidR="005C28B3" w:rsidRPr="00B43F42" w:rsidRDefault="005C28B3" w:rsidP="005166BC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>-создание условий для эффективной организации обучения и социализации детей с ограниченными возможностями здоровья, развитие интегрированного (инклюзивного) образования;</w:t>
      </w:r>
    </w:p>
    <w:p w:rsidR="005C28B3" w:rsidRPr="00B43F42" w:rsidRDefault="005C28B3" w:rsidP="005166B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F42">
        <w:rPr>
          <w:rFonts w:ascii="Times New Roman" w:eastAsia="Calibri" w:hAnsi="Times New Roman" w:cs="Times New Roman"/>
          <w:sz w:val="24"/>
          <w:szCs w:val="24"/>
        </w:rPr>
        <w:t>обеспечение исполнения федеральных требований к образовательным учреждениям в части охраны здоровья обучающихся, создание условий безопасного пребывания учащихся в образовательных учреждениях.</w:t>
      </w:r>
    </w:p>
    <w:p w:rsidR="005C28B3" w:rsidRPr="005C28B3" w:rsidRDefault="005C28B3" w:rsidP="005166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целом, в муниципальной системе дошкольного и общего образования за отчетный период осуществлялась системная работа, направленная на создание условий для реализации доступного качественного обучения, воспитания и развития, формирования комфортной и безопасной социальной среды.</w:t>
      </w:r>
    </w:p>
    <w:p w:rsidR="005C28B3" w:rsidRPr="005C28B3" w:rsidRDefault="005C28B3" w:rsidP="005166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166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11116082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Инфраструктура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В Нижнетавдинском районе изучение состояния деятельности образовательных учреждений осуществляют специалисты администрации Нижнетавдинского муниципального района;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-информационное и методическое обеспечение осуществлялось информационно-методическим центром управления образования администрации Нижнетавдинского муниципального района.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4018334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Общая характеристика сети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Систему дошкольного образования  была представлена: 1 муниципальным  автономным дошкольным  образовательным учреждением, 3 филиалами «начальная школа-детский сад», 6 структурными подразделениями, 12 отделениями дошкольного образования и 1 группой кратковременного пребывания.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Дошкольные образовательные учреждения посещают </w:t>
      </w:r>
      <w:r w:rsidR="00EC0B35">
        <w:rPr>
          <w:rFonts w:ascii="Times New Roman" w:eastAsia="Calibri" w:hAnsi="Times New Roman" w:cs="Times New Roman"/>
          <w:sz w:val="24"/>
          <w:szCs w:val="28"/>
        </w:rPr>
        <w:t>1447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EC0B35">
        <w:rPr>
          <w:rFonts w:ascii="Times New Roman" w:eastAsia="Calibri" w:hAnsi="Times New Roman" w:cs="Times New Roman"/>
          <w:sz w:val="24"/>
          <w:szCs w:val="28"/>
        </w:rPr>
        <w:t>1544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детей, из них группу «полного дня» - </w:t>
      </w:r>
      <w:r w:rsidR="00EC0B35">
        <w:rPr>
          <w:rFonts w:ascii="Times New Roman" w:eastAsia="Calibri" w:hAnsi="Times New Roman" w:cs="Times New Roman"/>
          <w:sz w:val="24"/>
          <w:szCs w:val="28"/>
        </w:rPr>
        <w:t>1</w:t>
      </w:r>
      <w:r w:rsidR="00493D67">
        <w:rPr>
          <w:rFonts w:ascii="Times New Roman" w:eastAsia="Calibri" w:hAnsi="Times New Roman" w:cs="Times New Roman"/>
          <w:sz w:val="24"/>
          <w:szCs w:val="28"/>
        </w:rPr>
        <w:t>154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EC0B35">
        <w:rPr>
          <w:rFonts w:ascii="Times New Roman" w:eastAsia="Calibri" w:hAnsi="Times New Roman" w:cs="Times New Roman"/>
          <w:sz w:val="24"/>
          <w:szCs w:val="28"/>
        </w:rPr>
        <w:t>1238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ребенка, группу ГКП – </w:t>
      </w:r>
      <w:r w:rsidR="00493D67">
        <w:rPr>
          <w:rFonts w:ascii="Times New Roman" w:eastAsia="Calibri" w:hAnsi="Times New Roman" w:cs="Times New Roman"/>
          <w:sz w:val="24"/>
          <w:szCs w:val="28"/>
        </w:rPr>
        <w:t>31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493D67">
        <w:rPr>
          <w:rFonts w:ascii="Times New Roman" w:eastAsia="Calibri" w:hAnsi="Times New Roman" w:cs="Times New Roman"/>
          <w:sz w:val="24"/>
          <w:szCs w:val="28"/>
        </w:rPr>
        <w:t>59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детей, группу КМП – </w:t>
      </w:r>
      <w:r w:rsidR="00493D67">
        <w:rPr>
          <w:rFonts w:ascii="Times New Roman" w:eastAsia="Calibri" w:hAnsi="Times New Roman" w:cs="Times New Roman"/>
          <w:sz w:val="24"/>
          <w:szCs w:val="28"/>
        </w:rPr>
        <w:t>262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493D67">
        <w:rPr>
          <w:rFonts w:ascii="Times New Roman" w:eastAsia="Calibri" w:hAnsi="Times New Roman" w:cs="Times New Roman"/>
          <w:sz w:val="24"/>
          <w:szCs w:val="28"/>
        </w:rPr>
        <w:t>180</w:t>
      </w:r>
      <w:r w:rsidR="00B43F42">
        <w:rPr>
          <w:rFonts w:ascii="Times New Roman" w:eastAsia="Calibri" w:hAnsi="Times New Roman" w:cs="Times New Roman"/>
          <w:sz w:val="24"/>
          <w:szCs w:val="28"/>
        </w:rPr>
        <w:t>)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человек.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Система общео</w:t>
      </w:r>
      <w:r w:rsidR="00B43F42">
        <w:rPr>
          <w:rFonts w:ascii="Times New Roman" w:eastAsia="Calibri" w:hAnsi="Times New Roman" w:cs="Times New Roman"/>
          <w:sz w:val="24"/>
          <w:szCs w:val="28"/>
        </w:rPr>
        <w:t>б</w:t>
      </w:r>
      <w:r w:rsidR="00F03311">
        <w:rPr>
          <w:rFonts w:ascii="Times New Roman" w:eastAsia="Calibri" w:hAnsi="Times New Roman" w:cs="Times New Roman"/>
          <w:sz w:val="24"/>
          <w:szCs w:val="28"/>
        </w:rPr>
        <w:t>разовательных учреждений в 2020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году была представлена 2 юридическими лицами - МАОУ «Велижанская СОШ», МАОУ «Нижнетавдинская СОШ», в состав которых входят: 12 средних общеобразовательных учреждений, 5 основных общеобразовательных учреждений, 3 начальных общеобразовательных школы- детский сад. </w:t>
      </w:r>
    </w:p>
    <w:p w:rsidR="005C28B3" w:rsidRPr="00D34851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В общеобразовательных учреждениях занималось</w:t>
      </w:r>
      <w:r w:rsidR="001202B8">
        <w:rPr>
          <w:rFonts w:ascii="Times New Roman" w:eastAsia="Calibri" w:hAnsi="Times New Roman" w:cs="Times New Roman"/>
          <w:sz w:val="24"/>
          <w:szCs w:val="28"/>
        </w:rPr>
        <w:t xml:space="preserve"> 3189</w:t>
      </w:r>
      <w:r w:rsidR="00B43F42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1202B8">
        <w:rPr>
          <w:rFonts w:ascii="Times New Roman" w:eastAsia="Calibri" w:hAnsi="Times New Roman" w:cs="Times New Roman"/>
          <w:sz w:val="24"/>
          <w:szCs w:val="28"/>
        </w:rPr>
        <w:t>314</w:t>
      </w:r>
      <w:r w:rsidRPr="005C28B3">
        <w:rPr>
          <w:rFonts w:ascii="Times New Roman" w:eastAsia="Calibri" w:hAnsi="Times New Roman" w:cs="Times New Roman"/>
          <w:sz w:val="24"/>
          <w:szCs w:val="28"/>
        </w:rPr>
        <w:t>4</w:t>
      </w:r>
      <w:r w:rsidR="00B43F42">
        <w:rPr>
          <w:rFonts w:ascii="Times New Roman" w:eastAsia="Calibri" w:hAnsi="Times New Roman" w:cs="Times New Roman"/>
          <w:sz w:val="24"/>
          <w:szCs w:val="28"/>
        </w:rPr>
        <w:t>) учащихся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D34851" w:rsidRPr="00D34851">
        <w:rPr>
          <w:rFonts w:ascii="Times New Roman" w:eastAsia="Calibri" w:hAnsi="Times New Roman" w:cs="Times New Roman"/>
          <w:sz w:val="24"/>
          <w:szCs w:val="28"/>
        </w:rPr>
        <w:t>1359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D34851" w:rsidRPr="00D34851">
        <w:rPr>
          <w:rFonts w:ascii="Times New Roman" w:eastAsia="Calibri" w:hAnsi="Times New Roman" w:cs="Times New Roman"/>
          <w:sz w:val="24"/>
          <w:szCs w:val="28"/>
        </w:rPr>
        <w:t>1338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>)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 человек осваивали начальное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общее образование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D34851" w:rsidRPr="00D34851">
        <w:rPr>
          <w:rFonts w:ascii="Times New Roman" w:eastAsia="Calibri" w:hAnsi="Times New Roman" w:cs="Times New Roman"/>
          <w:sz w:val="24"/>
          <w:szCs w:val="28"/>
        </w:rPr>
        <w:t>1593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D34851" w:rsidRPr="00D34851">
        <w:rPr>
          <w:rFonts w:ascii="Times New Roman" w:eastAsia="Calibri" w:hAnsi="Times New Roman" w:cs="Times New Roman"/>
          <w:sz w:val="24"/>
          <w:szCs w:val="28"/>
        </w:rPr>
        <w:t>1557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Pr="00D34851">
        <w:rPr>
          <w:rFonts w:ascii="Times New Roman" w:eastAsia="Calibri" w:hAnsi="Times New Roman" w:cs="Times New Roman"/>
          <w:sz w:val="24"/>
          <w:szCs w:val="28"/>
        </w:rPr>
        <w:t>основное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общее образование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D34851" w:rsidRPr="00D34851">
        <w:rPr>
          <w:rFonts w:ascii="Times New Roman" w:eastAsia="Calibri" w:hAnsi="Times New Roman" w:cs="Times New Roman"/>
          <w:sz w:val="24"/>
          <w:szCs w:val="28"/>
        </w:rPr>
        <w:t>237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 xml:space="preserve"> (АППГ-</w:t>
      </w:r>
      <w:r w:rsidR="00D34851" w:rsidRPr="00D34851">
        <w:rPr>
          <w:rFonts w:ascii="Times New Roman" w:eastAsia="Calibri" w:hAnsi="Times New Roman" w:cs="Times New Roman"/>
          <w:sz w:val="24"/>
          <w:szCs w:val="28"/>
        </w:rPr>
        <w:t>249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>)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 – средне</w:t>
      </w:r>
      <w:r w:rsidR="00B43F42" w:rsidRPr="00D34851">
        <w:rPr>
          <w:rFonts w:ascii="Times New Roman" w:eastAsia="Calibri" w:hAnsi="Times New Roman" w:cs="Times New Roman"/>
          <w:sz w:val="24"/>
          <w:szCs w:val="28"/>
        </w:rPr>
        <w:t>е общее образование</w:t>
      </w:r>
      <w:r w:rsidRPr="00D34851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5C28B3" w:rsidRPr="00D34851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8" w:name="_Toc495357530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43123658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1.6. Образовательный контекст</w:t>
          </w:r>
        </w:p>
      </w:sdtContent>
    </w:sdt>
    <w:bookmarkEnd w:id="8" w:displacedByCustomXml="prev"/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207161154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Экономические характеристики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Нижнетавдинский район расположен на юго-западе Тюменской области в подтаежной зоне. Площадь района составляет - 735645га, в том числе: земли сельскохозяйственного назначения – 197156 га; земли поселений – 14256 га; земли под объектами промышленности, транспорта, связи (и т.д.) – 3270 га; земли особо охраняемых территорий и объектов (природно-охранного, природно-заповедного, оздоровительного, рекреационного, историко -культурного назначения) – 15 га; земли лесного фонда – 439485 га; земли водного фонда – 9976 га; земли запаса – 71463 га.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Нижнетавдинского муниципального района сложились благоприятные социально-экономические условия, обусловленные его внутренним потенциалом, географическим расположением, запасами природных ресурсов, агропромышленным комплексом.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сельское хозяйство; активно ведется строительство объектов; осуществляется модернизация образования и здравоохранения; развивается культура и спорт.</w:t>
      </w:r>
    </w:p>
    <w:p w:rsidR="005C28B3" w:rsidRPr="005C28B3" w:rsidRDefault="005C28B3" w:rsidP="005C2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C28B3">
        <w:rPr>
          <w:rFonts w:ascii="Times New Roman" w:eastAsia="TimesNewRoman" w:hAnsi="Times New Roman" w:cs="Times New Roman"/>
          <w:sz w:val="24"/>
          <w:szCs w:val="24"/>
        </w:rPr>
        <w:t>Демографический потенциал района определяют: численность населения, смертность, показатели здоровья населения.</w:t>
      </w:r>
    </w:p>
    <w:p w:rsidR="005C28B3" w:rsidRPr="005C28B3" w:rsidRDefault="002C37AD" w:rsidP="005C2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 проживают в районе 28409</w:t>
      </w:r>
      <w:r w:rsidR="005C28B3" w:rsidRPr="005C28B3">
        <w:rPr>
          <w:rFonts w:ascii="Times New Roman" w:eastAsia="TimesNewRoman" w:hAnsi="Times New Roman" w:cs="Times New Roman"/>
          <w:sz w:val="24"/>
          <w:szCs w:val="24"/>
        </w:rPr>
        <w:t xml:space="preserve"> человек.</w:t>
      </w:r>
    </w:p>
    <w:p w:rsidR="005C28B3" w:rsidRPr="00F03311" w:rsidRDefault="005C28B3" w:rsidP="005C2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TimesNewRoman" w:hAnsi="Times New Roman" w:cs="Times New Roman"/>
          <w:sz w:val="24"/>
          <w:szCs w:val="24"/>
        </w:rPr>
        <w:t>За последние пять лет насе</w:t>
      </w:r>
      <w:r w:rsidR="00F03311">
        <w:rPr>
          <w:rFonts w:ascii="Times New Roman" w:eastAsia="TimesNewRoman" w:hAnsi="Times New Roman" w:cs="Times New Roman"/>
          <w:sz w:val="24"/>
          <w:szCs w:val="24"/>
        </w:rPr>
        <w:t>ление района увеличилось на 328 человек (</w:t>
      </w:r>
      <w:r w:rsidRPr="005C28B3">
        <w:rPr>
          <w:rFonts w:ascii="Times New Roman" w:eastAsia="TimesNewRoman" w:hAnsi="Times New Roman" w:cs="Times New Roman"/>
          <w:sz w:val="24"/>
          <w:szCs w:val="24"/>
        </w:rPr>
        <w:t>20</w:t>
      </w:r>
      <w:r w:rsidR="002C37AD">
        <w:rPr>
          <w:rFonts w:ascii="Times New Roman" w:eastAsia="TimesNewRoman" w:hAnsi="Times New Roman" w:cs="Times New Roman"/>
          <w:sz w:val="24"/>
          <w:szCs w:val="24"/>
        </w:rPr>
        <w:t>16г.-28078чел., 2017г.-28105чел., 2018г.-28348чел.</w:t>
      </w:r>
      <w:r w:rsidR="00313C6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313C6D" w:rsidRPr="00F03311">
        <w:rPr>
          <w:rFonts w:ascii="Times New Roman" w:eastAsia="TimesNewRoman" w:hAnsi="Times New Roman" w:cs="Times New Roman"/>
          <w:sz w:val="24"/>
          <w:szCs w:val="24"/>
        </w:rPr>
        <w:t>2019г.-</w:t>
      </w:r>
      <w:r w:rsidR="00F03311" w:rsidRPr="00F03311">
        <w:rPr>
          <w:rFonts w:ascii="Times New Roman" w:eastAsia="TimesNewRoman" w:hAnsi="Times New Roman" w:cs="Times New Roman"/>
          <w:sz w:val="24"/>
          <w:szCs w:val="24"/>
        </w:rPr>
        <w:t>28409чел.</w:t>
      </w:r>
      <w:r w:rsidR="00313C6D" w:rsidRPr="00F03311">
        <w:rPr>
          <w:rFonts w:ascii="Times New Roman" w:eastAsia="TimesNewRoman" w:hAnsi="Times New Roman" w:cs="Times New Roman"/>
          <w:sz w:val="24"/>
          <w:szCs w:val="24"/>
        </w:rPr>
        <w:t>, 2020г.-</w:t>
      </w:r>
      <w:r w:rsidR="00F03311" w:rsidRPr="00F03311">
        <w:rPr>
          <w:rFonts w:ascii="Times New Roman" w:eastAsia="TimesNewRoman" w:hAnsi="Times New Roman" w:cs="Times New Roman"/>
          <w:sz w:val="24"/>
          <w:szCs w:val="24"/>
        </w:rPr>
        <w:t>28406чел.</w:t>
      </w:r>
      <w:r w:rsidRPr="00F03311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5C28B3" w:rsidRPr="005C28B3" w:rsidRDefault="005C28B3" w:rsidP="005C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проживает 17 национальностей: около 70% русские, около 17% татары, более 8% чуваши и 5 % другие национальности: украинцы, белорусы, немцы и т.д.</w:t>
      </w:r>
    </w:p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17583732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Демографические характеристики</w:t>
          </w:r>
        </w:p>
      </w:sdtContent>
    </w:sdt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73"/>
        <w:gridCol w:w="1473"/>
        <w:gridCol w:w="1473"/>
        <w:gridCol w:w="1473"/>
        <w:gridCol w:w="1473"/>
      </w:tblGrid>
      <w:tr w:rsidR="00313C6D" w:rsidRPr="00F03311" w:rsidTr="00313C6D">
        <w:trPr>
          <w:trHeight w:val="416"/>
        </w:trPr>
        <w:tc>
          <w:tcPr>
            <w:tcW w:w="1980" w:type="dxa"/>
          </w:tcPr>
          <w:p w:rsidR="00313C6D" w:rsidRPr="00F03311" w:rsidRDefault="00313C6D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1473" w:type="dxa"/>
          </w:tcPr>
          <w:p w:rsidR="00313C6D" w:rsidRPr="00F03311" w:rsidRDefault="00313C6D" w:rsidP="007F2D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2016 год</w:t>
            </w:r>
          </w:p>
        </w:tc>
        <w:tc>
          <w:tcPr>
            <w:tcW w:w="1473" w:type="dxa"/>
          </w:tcPr>
          <w:p w:rsidR="00313C6D" w:rsidRPr="00F03311" w:rsidRDefault="00313C6D" w:rsidP="007F2D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2017 год</w:t>
            </w:r>
          </w:p>
        </w:tc>
        <w:tc>
          <w:tcPr>
            <w:tcW w:w="1473" w:type="dxa"/>
          </w:tcPr>
          <w:p w:rsidR="00313C6D" w:rsidRPr="00F03311" w:rsidRDefault="00313C6D" w:rsidP="007F2D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2018 год</w:t>
            </w:r>
          </w:p>
        </w:tc>
        <w:tc>
          <w:tcPr>
            <w:tcW w:w="1473" w:type="dxa"/>
          </w:tcPr>
          <w:p w:rsidR="00313C6D" w:rsidRPr="00F03311" w:rsidRDefault="00313C6D" w:rsidP="007F2D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2019 год</w:t>
            </w:r>
          </w:p>
        </w:tc>
        <w:tc>
          <w:tcPr>
            <w:tcW w:w="1473" w:type="dxa"/>
          </w:tcPr>
          <w:p w:rsidR="00313C6D" w:rsidRPr="00F03311" w:rsidRDefault="00313C6D" w:rsidP="007F2D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2020 год</w:t>
            </w:r>
          </w:p>
        </w:tc>
      </w:tr>
      <w:tr w:rsidR="00313C6D" w:rsidRPr="00F03311" w:rsidTr="00313C6D">
        <w:trPr>
          <w:trHeight w:val="432"/>
        </w:trPr>
        <w:tc>
          <w:tcPr>
            <w:tcW w:w="1980" w:type="dxa"/>
          </w:tcPr>
          <w:p w:rsidR="00313C6D" w:rsidRPr="00F03311" w:rsidRDefault="00313C6D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0-3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1569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1538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1525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1425</w:t>
            </w:r>
          </w:p>
        </w:tc>
        <w:tc>
          <w:tcPr>
            <w:tcW w:w="1473" w:type="dxa"/>
          </w:tcPr>
          <w:p w:rsidR="00313C6D" w:rsidRPr="00F03311" w:rsidRDefault="00F03311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1246</w:t>
            </w:r>
          </w:p>
        </w:tc>
      </w:tr>
      <w:tr w:rsidR="00313C6D" w:rsidRPr="00F03311" w:rsidTr="00313C6D">
        <w:trPr>
          <w:trHeight w:val="416"/>
        </w:trPr>
        <w:tc>
          <w:tcPr>
            <w:tcW w:w="1980" w:type="dxa"/>
          </w:tcPr>
          <w:p w:rsidR="00313C6D" w:rsidRPr="00F03311" w:rsidRDefault="00313C6D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4-6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1214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1252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1264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1334</w:t>
            </w:r>
          </w:p>
        </w:tc>
        <w:tc>
          <w:tcPr>
            <w:tcW w:w="1473" w:type="dxa"/>
          </w:tcPr>
          <w:p w:rsidR="00313C6D" w:rsidRPr="00F03311" w:rsidRDefault="00F03311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1346</w:t>
            </w:r>
          </w:p>
        </w:tc>
      </w:tr>
      <w:tr w:rsidR="00313C6D" w:rsidRPr="00F03311" w:rsidTr="00313C6D">
        <w:trPr>
          <w:trHeight w:val="416"/>
        </w:trPr>
        <w:tc>
          <w:tcPr>
            <w:tcW w:w="1980" w:type="dxa"/>
          </w:tcPr>
          <w:p w:rsidR="00313C6D" w:rsidRPr="00F03311" w:rsidRDefault="00313C6D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7-17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3603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3780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3913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3983</w:t>
            </w:r>
          </w:p>
        </w:tc>
        <w:tc>
          <w:tcPr>
            <w:tcW w:w="1473" w:type="dxa"/>
          </w:tcPr>
          <w:p w:rsidR="00313C6D" w:rsidRPr="00F03311" w:rsidRDefault="00F03311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4115</w:t>
            </w:r>
          </w:p>
        </w:tc>
      </w:tr>
      <w:tr w:rsidR="00313C6D" w:rsidRPr="00F03311" w:rsidTr="00313C6D">
        <w:trPr>
          <w:trHeight w:val="416"/>
        </w:trPr>
        <w:tc>
          <w:tcPr>
            <w:tcW w:w="1980" w:type="dxa"/>
          </w:tcPr>
          <w:p w:rsidR="00313C6D" w:rsidRPr="00F03311" w:rsidRDefault="00313C6D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18-29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4365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4825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 4535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4147</w:t>
            </w:r>
          </w:p>
        </w:tc>
        <w:tc>
          <w:tcPr>
            <w:tcW w:w="1473" w:type="dxa"/>
          </w:tcPr>
          <w:p w:rsidR="00313C6D" w:rsidRPr="00F03311" w:rsidRDefault="00F03311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3874</w:t>
            </w:r>
          </w:p>
        </w:tc>
      </w:tr>
      <w:tr w:rsidR="00313C6D" w:rsidRPr="00F03311" w:rsidTr="00313C6D">
        <w:trPr>
          <w:trHeight w:val="416"/>
        </w:trPr>
        <w:tc>
          <w:tcPr>
            <w:tcW w:w="1980" w:type="dxa"/>
          </w:tcPr>
          <w:p w:rsidR="00313C6D" w:rsidRPr="00F03311" w:rsidRDefault="00313C6D" w:rsidP="00313C6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 xml:space="preserve">     Старше 29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16384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16925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17106</w:t>
            </w:r>
          </w:p>
        </w:tc>
        <w:tc>
          <w:tcPr>
            <w:tcW w:w="1473" w:type="dxa"/>
          </w:tcPr>
          <w:p w:rsidR="00313C6D" w:rsidRPr="00F03311" w:rsidRDefault="00313C6D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21667</w:t>
            </w:r>
          </w:p>
        </w:tc>
        <w:tc>
          <w:tcPr>
            <w:tcW w:w="1473" w:type="dxa"/>
          </w:tcPr>
          <w:p w:rsidR="00313C6D" w:rsidRPr="00F03311" w:rsidRDefault="00F03311" w:rsidP="00313C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03311">
              <w:rPr>
                <w:rFonts w:ascii="Times New Roman" w:eastAsia="Calibri" w:hAnsi="Times New Roman" w:cs="Times New Roman"/>
                <w:sz w:val="24"/>
              </w:rPr>
              <w:t>17773</w:t>
            </w:r>
          </w:p>
        </w:tc>
      </w:tr>
    </w:tbl>
    <w:p w:rsidR="005C28B3" w:rsidRPr="00F03311" w:rsidRDefault="005C28B3" w:rsidP="005C28B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Анализируя возрастной соста</w:t>
      </w:r>
      <w:r w:rsidR="00F03311"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населения  можно отметить увеличение детей в возрасте от 0 до 17 лет. </w:t>
      </w:r>
      <w:r w:rsidRPr="00F033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C28B3" w:rsidRPr="005C28B3" w:rsidRDefault="005C28B3" w:rsidP="005C28B3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:rsidR="005C28B3" w:rsidRPr="005C28B3" w:rsidRDefault="00B7142C" w:rsidP="005F69EB">
      <w:pPr>
        <w:tabs>
          <w:tab w:val="left" w:pos="42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bookmarkStart w:id="9" w:name="_Toc495357531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43911192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1.7. Особенности образовательной системы</w:t>
          </w:r>
        </w:p>
      </w:sdtContent>
    </w:sdt>
    <w:bookmarkEnd w:id="9" w:displacedByCustomXml="prev"/>
    <w:p w:rsidR="005C28B3" w:rsidRPr="002C37AD" w:rsidRDefault="005C28B3" w:rsidP="002C37AD">
      <w:pPr>
        <w:spacing w:after="0" w:line="360" w:lineRule="auto"/>
        <w:ind w:right="-1" w:firstLine="115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Деятель</w:t>
      </w:r>
      <w:r w:rsidR="00D34851">
        <w:rPr>
          <w:rFonts w:ascii="Times New Roman" w:eastAsia="Calibri" w:hAnsi="Times New Roman" w:cs="Times New Roman"/>
          <w:sz w:val="24"/>
          <w:szCs w:val="24"/>
        </w:rPr>
        <w:t>ность системы образования в 20</w:t>
      </w:r>
      <w:r w:rsidR="00BE252F">
        <w:rPr>
          <w:rFonts w:ascii="Times New Roman" w:eastAsia="Calibri" w:hAnsi="Times New Roman" w:cs="Times New Roman"/>
          <w:sz w:val="24"/>
          <w:szCs w:val="24"/>
        </w:rPr>
        <w:t>20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направлена на реализацию программы </w:t>
      </w:r>
      <w:r w:rsidR="002C37AD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«Основные направления развития</w:t>
      </w:r>
      <w:r w:rsid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7AD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образования в Нижнетавдинском</w:t>
      </w:r>
      <w:r w:rsid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7AD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муниципальном районе»</w:t>
      </w:r>
      <w:r w:rsid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7AD" w:rsidRPr="00D3485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2019 год и  плановый период до 2025 года </w:t>
      </w:r>
      <w:r w:rsidRPr="00D3485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приоритетного национального проекта «Образование», на создание условий для оказания доступных, качественных образовательных услуг.</w:t>
      </w:r>
    </w:p>
    <w:p w:rsidR="005C28B3" w:rsidRPr="005C28B3" w:rsidRDefault="005C28B3" w:rsidP="0002074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течение учебного года развитие системы образования в Нижнетавдинском районе осуществлялось по следующим направлениям: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услугах дошкольного образования для детей, начиная с раннего детского возраста;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соответствующих федеральным требованиям к реализации образовательной программы, во всех образовательных учреждениях с учётом специфики социо - культурного окружения и запросов родителей;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общедоступного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образовательных учреждений, ориентированной на развитие одаренных  и талантливых детей;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образования; </w:t>
      </w:r>
    </w:p>
    <w:p w:rsidR="00020747" w:rsidRPr="00020747" w:rsidRDefault="00020747" w:rsidP="00020747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организации обучения и социализации детей с ограниченными возможностями здоровья, развитие интегрированного (инклюзивного) образования;</w:t>
      </w:r>
    </w:p>
    <w:p w:rsidR="00020747" w:rsidRPr="00020747" w:rsidRDefault="00020747" w:rsidP="00020747">
      <w:pPr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федеральных требований к образовательным учреждениям в части охраны здоровья обучающихся, создание условий безопасного пребывания учащихся в образовательных учреждениях.</w:t>
      </w:r>
    </w:p>
    <w:p w:rsidR="005C28B3" w:rsidRPr="005C28B3" w:rsidRDefault="005C28B3" w:rsidP="00020747">
      <w:pPr>
        <w:tabs>
          <w:tab w:val="left" w:pos="11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Основными результатами деятельности  является: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Общедоступность и бесплатность в соответствии с федеральными государственными образовательными стандартами дошкольного общего, начального общего, основного общего и среднего общего образования.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образования обучающихся.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Вовлечение в полноценную жизнедеятельность детей и подростков, испытывающих трудности с интеграцией в обществе (детей с ограниченными </w:t>
      </w: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возможностями здоровья, инвалидов, несовершеннолетних с девиантным поведением и др.).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Развитие одаренности детей.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Формирование конкурентной образовательной среды.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Совершенствование технологий и программ обучения, повышение уровня обученности выпускников.</w:t>
      </w:r>
    </w:p>
    <w:p w:rsidR="005C28B3" w:rsidRPr="005C28B3" w:rsidRDefault="005C28B3" w:rsidP="00020747">
      <w:pPr>
        <w:numPr>
          <w:ilvl w:val="0"/>
          <w:numId w:val="6"/>
        </w:num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Корректировка содержания и форм повышения квалификации педагогических кадров.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0" w:name="_Toc495357532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28269707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2. 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bookmarkStart w:id="11" w:name="_Toc495357533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210762401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2.1. Сведения о развитии дошкольного образования</w:t>
          </w:r>
        </w:p>
      </w:sdtContent>
    </w:sdt>
    <w:bookmarkEnd w:id="11" w:displacedByCustomXml="prev"/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Систему дошкольного образования в районе представляют 23 учреждения, в том числе: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1- муниципальное автономное дошкольное образовательное учреждение;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5-структурных подразделений школ, оказывающих услуги дошкольного образования;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3-учреждения для детей дошкольного и младшего школьного возраста (образовательный комплекс «Школа - сад»);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12-отделений дошкольного образования при общеобразовательных учреждениях, оказывающих услуги дошкольного образования;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1-группа кратковременного пребывания при общеобразовательном учреждении, оказывающем услуги дошкольного образования.</w:t>
      </w:r>
    </w:p>
    <w:p w:rsidR="005C28B3" w:rsidRPr="005C28B3" w:rsidRDefault="005C28B3" w:rsidP="005C28B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Динамика цифровых показателей  образовательных</w:t>
      </w:r>
    </w:p>
    <w:p w:rsidR="005C28B3" w:rsidRPr="005C28B3" w:rsidRDefault="005C28B3" w:rsidP="005C28B3">
      <w:pPr>
        <w:spacing w:after="0" w:line="360" w:lineRule="auto"/>
        <w:ind w:left="10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учреждений, реализующих программу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9"/>
        <w:gridCol w:w="1405"/>
        <w:gridCol w:w="1184"/>
        <w:gridCol w:w="1165"/>
        <w:gridCol w:w="1080"/>
        <w:gridCol w:w="1082"/>
      </w:tblGrid>
      <w:tr w:rsidR="005C28B3" w:rsidRPr="005C28B3" w:rsidTr="00511C9B">
        <w:trPr>
          <w:trHeight w:val="380"/>
        </w:trPr>
        <w:tc>
          <w:tcPr>
            <w:tcW w:w="9345" w:type="dxa"/>
            <w:gridSpan w:val="6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left="1188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Сеть образовательных учреждений</w:t>
            </w:r>
          </w:p>
        </w:tc>
      </w:tr>
      <w:tr w:rsidR="00D34851" w:rsidRPr="005C28B3" w:rsidTr="00511C9B">
        <w:tblPrEx>
          <w:tblLook w:val="01E0" w:firstRow="1" w:lastRow="1" w:firstColumn="1" w:lastColumn="1" w:noHBand="0" w:noVBand="0"/>
        </w:tblPrEx>
        <w:tc>
          <w:tcPr>
            <w:tcW w:w="3429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5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4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5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2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D34851" w:rsidRPr="005C28B3" w:rsidTr="00511C9B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429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автономные дошкольные образовательные учреждения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4851" w:rsidRPr="005C28B3" w:rsidTr="00511C9B">
        <w:tblPrEx>
          <w:tblLook w:val="01E0" w:firstRow="1" w:lastRow="1" w:firstColumn="1" w:lastColumn="1" w:noHBand="0" w:noVBand="0"/>
        </w:tblPrEx>
        <w:tc>
          <w:tcPr>
            <w:tcW w:w="3429" w:type="dxa"/>
            <w:shd w:val="clear" w:color="auto" w:fill="auto"/>
          </w:tcPr>
          <w:p w:rsidR="00D34851" w:rsidRPr="005C28B3" w:rsidRDefault="00D34851" w:rsidP="00F562AF">
            <w:pPr>
              <w:spacing w:after="0" w:line="240" w:lineRule="auto"/>
              <w:ind w:firstLine="5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 муниципальных общеобразовательных учреждений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4851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4851" w:rsidRPr="005C28B3" w:rsidTr="00511C9B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3429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Отделения дошкольного образования общеобразовательных учреждений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34851" w:rsidRPr="005C28B3" w:rsidTr="00511C9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429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4851" w:rsidRPr="005C28B3" w:rsidTr="00511C9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429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ГКП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34851" w:rsidRPr="005C28B3" w:rsidRDefault="00F562AF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4851" w:rsidRPr="005C28B3" w:rsidTr="00511C9B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429" w:type="dxa"/>
            <w:shd w:val="clear" w:color="auto" w:fill="auto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34851" w:rsidRPr="005C28B3" w:rsidRDefault="00D34851" w:rsidP="00D34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9634B" w:rsidRPr="00F562AF">
        <w:rPr>
          <w:rFonts w:ascii="Times New Roman" w:eastAsia="Calibri" w:hAnsi="Times New Roman" w:cs="Times New Roman"/>
          <w:sz w:val="24"/>
          <w:szCs w:val="24"/>
        </w:rPr>
        <w:t>В соответствии с Муниципальной п</w:t>
      </w:r>
      <w:r w:rsidRPr="00F562AF">
        <w:rPr>
          <w:rFonts w:ascii="Times New Roman" w:eastAsia="Calibri" w:hAnsi="Times New Roman" w:cs="Times New Roman"/>
          <w:sz w:val="24"/>
          <w:szCs w:val="24"/>
        </w:rPr>
        <w:t xml:space="preserve">рограммой </w:t>
      </w:r>
      <w:r w:rsidR="0099634B" w:rsidRPr="00F562AF">
        <w:rPr>
          <w:rFonts w:ascii="Times New Roman" w:eastAsia="Arial" w:hAnsi="Times New Roman" w:cs="Times New Roman"/>
          <w:sz w:val="24"/>
          <w:szCs w:val="24"/>
          <w:lang w:eastAsia="ru-RU"/>
        </w:rPr>
        <w:t>«Основные направления развития образования в Нижнетавдинском муниципальном районе» на 2019 год и  плановый период до 2025 года</w:t>
      </w:r>
      <w:r w:rsidRPr="00F56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является обеспечение равного доступа к </w:t>
      </w: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>качественному дошкольному образованию и обновление его содержания путем предоставления спектра вариативных форм дошкольного образования.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Во всех образовательных учреждениях созданы консультационно-методические пункты, которые закреплены за микрорайонами для работы с «неорганизованными» детьми». Система комплексных программных мероприятий, последовательно реализуемых в течение продолжительного периода на территории Нижнетавдинского района, позволила полностью решить проблему с очередностью в детских садах.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88903002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BB411A" w:rsidRDefault="00BB411A" w:rsidP="00BB41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Нижнетавдинского муниципального района по данным на июнь 2020г. проживает 1858 детей в возрасте от 0 до 7 лет (на 27 детей больше в сравнении с прошлым годом 1831реб.). Из них охвачено дошкольным образованием (на 22.06.2020) 1642 ребенка (на 24 ребенка меньше, в 2019 г. – 1666 ребенка) в возрасте от 1 года до 7 лет, что составляет 96 %, из них детей от 3 до 7 лет – 1327</w:t>
      </w:r>
    </w:p>
    <w:p w:rsidR="0099634B" w:rsidRPr="0099634B" w:rsidRDefault="0099634B" w:rsidP="009963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полного дня посещают </w:t>
      </w:r>
      <w:r w:rsidR="00881314">
        <w:rPr>
          <w:rFonts w:ascii="Times New Roman" w:eastAsia="Times New Roman" w:hAnsi="Times New Roman" w:cs="Times New Roman"/>
          <w:sz w:val="24"/>
          <w:szCs w:val="24"/>
          <w:lang w:eastAsia="ru-RU"/>
        </w:rPr>
        <w:t>1154</w:t>
      </w:r>
      <w:r w:rsidR="0002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5C28B3" w:rsidRPr="00E43441" w:rsidRDefault="005C28B3" w:rsidP="009963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441">
        <w:rPr>
          <w:rFonts w:ascii="Times New Roman" w:eastAsia="Calibri" w:hAnsi="Times New Roman" w:cs="Times New Roman"/>
          <w:sz w:val="24"/>
          <w:szCs w:val="24"/>
        </w:rPr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</w:t>
      </w:r>
      <w:r w:rsidR="0099634B" w:rsidRPr="00E43441">
        <w:rPr>
          <w:rFonts w:ascii="Times New Roman" w:eastAsia="Calibri" w:hAnsi="Times New Roman" w:cs="Times New Roman"/>
          <w:sz w:val="24"/>
          <w:szCs w:val="24"/>
        </w:rPr>
        <w:t>азовательн</w:t>
      </w:r>
      <w:r w:rsidR="00BB411A" w:rsidRPr="00E43441">
        <w:rPr>
          <w:rFonts w:ascii="Times New Roman" w:eastAsia="Calibri" w:hAnsi="Times New Roman" w:cs="Times New Roman"/>
          <w:sz w:val="24"/>
          <w:szCs w:val="24"/>
        </w:rPr>
        <w:t>ых организациях) составляет 88</w:t>
      </w:r>
      <w:r w:rsidRPr="00E43441">
        <w:rPr>
          <w:rFonts w:ascii="Times New Roman" w:eastAsia="Calibri" w:hAnsi="Times New Roman" w:cs="Times New Roman"/>
          <w:sz w:val="24"/>
          <w:szCs w:val="24"/>
        </w:rPr>
        <w:t>%</w:t>
      </w:r>
      <w:r w:rsidR="00397FDD" w:rsidRPr="00E434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составляет </w:t>
      </w:r>
      <w:r w:rsidR="00881314">
        <w:rPr>
          <w:rFonts w:ascii="Times New Roman" w:eastAsia="Calibri" w:hAnsi="Times New Roman" w:cs="Times New Roman"/>
          <w:sz w:val="24"/>
          <w:szCs w:val="24"/>
        </w:rPr>
        <w:t>2,1</w:t>
      </w:r>
      <w:r w:rsidR="0099634B">
        <w:rPr>
          <w:rFonts w:ascii="Times New Roman" w:eastAsia="Calibri" w:hAnsi="Times New Roman" w:cs="Times New Roman"/>
          <w:sz w:val="24"/>
          <w:szCs w:val="24"/>
        </w:rPr>
        <w:t>% (АППГ-</w:t>
      </w:r>
      <w:r w:rsidR="00881314">
        <w:rPr>
          <w:rFonts w:ascii="Times New Roman" w:eastAsia="Calibri" w:hAnsi="Times New Roman" w:cs="Times New Roman"/>
          <w:sz w:val="24"/>
          <w:szCs w:val="24"/>
        </w:rPr>
        <w:t>3,8</w:t>
      </w:r>
      <w:r w:rsidRPr="005C28B3">
        <w:rPr>
          <w:rFonts w:ascii="Times New Roman" w:eastAsia="Calibri" w:hAnsi="Times New Roman" w:cs="Times New Roman"/>
          <w:sz w:val="24"/>
          <w:szCs w:val="24"/>
        </w:rPr>
        <w:t>%</w:t>
      </w:r>
      <w:r w:rsidR="0099634B">
        <w:rPr>
          <w:rFonts w:ascii="Times New Roman" w:eastAsia="Calibri" w:hAnsi="Times New Roman" w:cs="Times New Roman"/>
          <w:sz w:val="24"/>
          <w:szCs w:val="24"/>
        </w:rPr>
        <w:t>)</w:t>
      </w:r>
      <w:r w:rsidRPr="005C2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Охват услугами дошкольного образования (доля детей от 1,5 до 7 лет, посещающих дошкольные организации, от общей численности детей, проживающих на территории)  составляет: всего от 1,5 до 7 лет – 100% (АППГ - 83%) из них: от 1,5 до 3 лет – 100% (АППГ - 94%); от 3 до 7 лет - 100% (АППГ – 100%).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Вариативными формами дошкольного образования охвачены: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0"/>
        <w:gridCol w:w="3415"/>
      </w:tblGrid>
      <w:tr w:rsidR="00E43441" w:rsidRPr="00E43441" w:rsidTr="007E71DD">
        <w:trPr>
          <w:trHeight w:val="5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E43441" w:rsidRPr="00E43441" w:rsidTr="007E71DD">
        <w:trPr>
          <w:trHeight w:val="8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воспитанников, получающих услуги дошкольного образования в вариативных формах, чел. – всего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E43441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1266</w:t>
            </w:r>
          </w:p>
        </w:tc>
      </w:tr>
      <w:tr w:rsidR="00E43441" w:rsidRPr="00E43441" w:rsidTr="007E71DD">
        <w:trPr>
          <w:trHeight w:val="5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- в режиме кратковременного пребывания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E43441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C28B3" w:rsidRPr="00E43441" w:rsidTr="007E71DD">
        <w:trPr>
          <w:trHeight w:val="8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C28B3" w:rsidRPr="00E43441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- в условиях консультационно-методических пунктах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E43441" w:rsidRDefault="00AE43EE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4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</w:tbl>
    <w:p w:rsidR="005C28B3" w:rsidRPr="00E43441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Посещаемость (доля детей, фактически посещающих «полнодневные» дошкольные группы, от нормативной численности </w:t>
      </w:r>
      <w:r w:rsidR="00AE43EE" w:rsidRPr="00E43441">
        <w:rPr>
          <w:rFonts w:ascii="Times New Roman" w:eastAsia="Calibri" w:hAnsi="Times New Roman" w:cs="Times New Roman"/>
          <w:sz w:val="24"/>
          <w:szCs w:val="24"/>
        </w:rPr>
        <w:t>д</w:t>
      </w:r>
      <w:r w:rsidR="00AE43EE">
        <w:rPr>
          <w:rFonts w:ascii="Times New Roman" w:eastAsia="Calibri" w:hAnsi="Times New Roman" w:cs="Times New Roman"/>
          <w:color w:val="000000"/>
          <w:sz w:val="24"/>
          <w:szCs w:val="24"/>
        </w:rPr>
        <w:t>етей по СанПиН) составляет 85,5 (АППГ – 84,9</w:t>
      </w:r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%).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585803692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Кадровое обеспечение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Численность воспитанников организаций дошкольного образования в расчете на 1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работника составляет </w:t>
      </w:r>
      <w:r w:rsidR="00AE43EE">
        <w:rPr>
          <w:rFonts w:ascii="Times New Roman" w:eastAsia="Calibri" w:hAnsi="Times New Roman" w:cs="Times New Roman"/>
          <w:sz w:val="24"/>
          <w:szCs w:val="24"/>
        </w:rPr>
        <w:t>21, 2 (АППГ-</w:t>
      </w:r>
      <w:r w:rsidRPr="005C28B3">
        <w:rPr>
          <w:rFonts w:ascii="Times New Roman" w:eastAsia="Calibri" w:hAnsi="Times New Roman" w:cs="Times New Roman"/>
          <w:sz w:val="24"/>
          <w:szCs w:val="24"/>
        </w:rPr>
        <w:t>22,8 чел.</w:t>
      </w:r>
      <w:r w:rsidR="00AE43E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воспитатели -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79,5% (ААПГ-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83,1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старшие воспитатели-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8,2% (АППГ-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5,63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музыкальные руководители-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5,5% (АППГ-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4,2%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инструкторы по физической культуре-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4,1% (АППГ-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4,2%</w:t>
      </w:r>
      <w:r w:rsidR="001841B3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учителя-логопеды-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1,4% (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1,41%</w:t>
      </w:r>
      <w:r w:rsidR="00AE43EE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8B3" w:rsidRPr="003D0034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учителя-дефектологи-0;</w:t>
      </w:r>
    </w:p>
    <w:p w:rsidR="003D0034" w:rsidRPr="003D0034" w:rsidRDefault="005C28B3" w:rsidP="003D00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034">
        <w:rPr>
          <w:rFonts w:ascii="Times New Roman" w:eastAsia="Times New Roman" w:hAnsi="Times New Roman" w:cs="Times New Roman"/>
          <w:sz w:val="24"/>
          <w:szCs w:val="24"/>
        </w:rPr>
        <w:t>педагоги-психологи-</w:t>
      </w:r>
      <w:r w:rsidR="00A125CD" w:rsidRPr="003D0034">
        <w:rPr>
          <w:rFonts w:ascii="Times New Roman" w:eastAsia="Times New Roman" w:hAnsi="Times New Roman" w:cs="Times New Roman"/>
          <w:sz w:val="24"/>
          <w:szCs w:val="24"/>
        </w:rPr>
        <w:t>1,4% (АППГ-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1,41%</w:t>
      </w:r>
      <w:r w:rsidR="00A125CD" w:rsidRPr="003D00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0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организациям)-100%.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20309482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Сеть дошкольных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Изменения сети дошкольных образовательных организаций (в том числе ликвидация и реорганизация организаций, осуществляющих обра</w:t>
      </w:r>
      <w:r w:rsidR="00EE69F8">
        <w:rPr>
          <w:rFonts w:ascii="Times New Roman" w:eastAsia="Calibri" w:hAnsi="Times New Roman" w:cs="Times New Roman"/>
          <w:sz w:val="24"/>
        </w:rPr>
        <w:t>зовательную деятельность) в 2020</w:t>
      </w:r>
      <w:r w:rsidRPr="005C28B3">
        <w:rPr>
          <w:rFonts w:ascii="Times New Roman" w:eastAsia="Calibri" w:hAnsi="Times New Roman" w:cs="Times New Roman"/>
          <w:sz w:val="24"/>
        </w:rPr>
        <w:t xml:space="preserve"> году отсутствовали. Зданий в аварийном состоянии и требующих капитального ремонта</w:t>
      </w:r>
      <w:r w:rsidR="00070286">
        <w:rPr>
          <w:rFonts w:ascii="Times New Roman" w:eastAsia="Calibri" w:hAnsi="Times New Roman" w:cs="Times New Roman"/>
          <w:sz w:val="24"/>
        </w:rPr>
        <w:t xml:space="preserve"> - </w:t>
      </w:r>
      <w:r w:rsidRPr="005C28B3">
        <w:rPr>
          <w:rFonts w:ascii="Times New Roman" w:eastAsia="Calibri" w:hAnsi="Times New Roman" w:cs="Times New Roman"/>
          <w:sz w:val="24"/>
        </w:rPr>
        <w:t xml:space="preserve"> 0.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752976685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Материально-техническое и информационное обеспечение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Площадь помещений, используемых непосредственно для нужд дошкольных образовательных организаций, в расчете на одн</w:t>
      </w:r>
      <w:r w:rsidR="00A125CD">
        <w:rPr>
          <w:rFonts w:ascii="Times New Roman" w:eastAsia="Calibri" w:hAnsi="Times New Roman" w:cs="Times New Roman"/>
          <w:sz w:val="24"/>
        </w:rPr>
        <w:t xml:space="preserve">ого воспитанника </w:t>
      </w:r>
      <w:r w:rsidR="00A125CD" w:rsidRPr="003D0034">
        <w:rPr>
          <w:rFonts w:ascii="Times New Roman" w:eastAsia="Calibri" w:hAnsi="Times New Roman" w:cs="Times New Roman"/>
          <w:sz w:val="24"/>
        </w:rPr>
        <w:t>составляет 4,8</w:t>
      </w:r>
      <w:r w:rsidRPr="003D0034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организаций, имеющих водоснабжение, центральное отопление, канализацию, в общем числе дошкольных образователь</w:t>
      </w:r>
      <w:r w:rsidR="00A125CD">
        <w:rPr>
          <w:rFonts w:ascii="Times New Roman" w:eastAsia="Calibri" w:hAnsi="Times New Roman" w:cs="Times New Roman"/>
          <w:sz w:val="24"/>
        </w:rPr>
        <w:t>ных организаций составляет-100%</w:t>
      </w:r>
      <w:r w:rsidRPr="005C28B3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организаций, имеющих физкультурные залы, в общем числе дошкольных образов</w:t>
      </w:r>
      <w:r w:rsidR="00A125CD">
        <w:rPr>
          <w:rFonts w:ascii="Times New Roman" w:eastAsia="Calibri" w:hAnsi="Times New Roman" w:cs="Times New Roman"/>
          <w:sz w:val="24"/>
        </w:rPr>
        <w:t>ательных организаций составляет-13</w:t>
      </w:r>
      <w:r w:rsidRPr="005C28B3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Закрытых плавательных бассейнов нет.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lastRenderedPageBreak/>
        <w:t>Число персональных компьютеров, доступных для использования детьми, в расчете на 100 воспитанников дошкольных образовател</w:t>
      </w:r>
      <w:r w:rsidR="00A125CD">
        <w:rPr>
          <w:rFonts w:ascii="Times New Roman" w:eastAsia="Calibri" w:hAnsi="Times New Roman" w:cs="Times New Roman"/>
          <w:sz w:val="24"/>
        </w:rPr>
        <w:t xml:space="preserve">ьных организаций составляет </w:t>
      </w:r>
      <w:r w:rsidR="00A125CD" w:rsidRPr="003D0034">
        <w:rPr>
          <w:rFonts w:ascii="Times New Roman" w:eastAsia="Calibri" w:hAnsi="Times New Roman" w:cs="Times New Roman"/>
          <w:sz w:val="24"/>
        </w:rPr>
        <w:t>0,5 единиц</w:t>
      </w:r>
      <w:r w:rsidRPr="00666875">
        <w:rPr>
          <w:rFonts w:ascii="Times New Roman" w:eastAsia="Calibri" w:hAnsi="Times New Roman" w:cs="Times New Roman"/>
          <w:color w:val="FF0000"/>
          <w:sz w:val="24"/>
        </w:rPr>
        <w:t xml:space="preserve">. 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963539669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20">
        <w:rPr>
          <w:rFonts w:ascii="Times New Roman" w:eastAsia="Calibri" w:hAnsi="Times New Roman" w:cs="Times New Roman"/>
          <w:sz w:val="24"/>
          <w:szCs w:val="24"/>
        </w:rPr>
        <w:t>Из общей численности воспитанников дошкольные образовательные организации посещают 48 (АППГ-24) ребенка с ограниченными возможностями здоровья, что составляет удельный вес 2,96 (АППГ-1,48).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20">
        <w:rPr>
          <w:rFonts w:ascii="Times New Roman" w:eastAsia="Calibri" w:hAnsi="Times New Roman" w:cs="Times New Roman"/>
          <w:sz w:val="24"/>
          <w:szCs w:val="24"/>
        </w:rPr>
        <w:t>Посещают дошкольны</w:t>
      </w:r>
      <w:r w:rsidR="00A125CD" w:rsidRPr="00A32720">
        <w:rPr>
          <w:rFonts w:ascii="Times New Roman" w:eastAsia="Calibri" w:hAnsi="Times New Roman" w:cs="Times New Roman"/>
          <w:sz w:val="24"/>
          <w:szCs w:val="24"/>
        </w:rPr>
        <w:t>е образовательные организации 23</w:t>
      </w:r>
      <w:r w:rsidRPr="00A32720">
        <w:rPr>
          <w:rFonts w:ascii="Times New Roman" w:eastAsia="Calibri" w:hAnsi="Times New Roman" w:cs="Times New Roman"/>
          <w:sz w:val="24"/>
          <w:szCs w:val="24"/>
        </w:rPr>
        <w:t xml:space="preserve"> (АППГ-18) детей-инвалидов и составляют удельный вес численности детей – инвалидов в общей </w:t>
      </w:r>
      <w:r w:rsidR="00A125CD" w:rsidRPr="00A32720">
        <w:rPr>
          <w:rFonts w:ascii="Times New Roman" w:eastAsia="Calibri" w:hAnsi="Times New Roman" w:cs="Times New Roman"/>
          <w:sz w:val="24"/>
          <w:szCs w:val="24"/>
        </w:rPr>
        <w:t>численности воспитанников – 1,2</w:t>
      </w:r>
      <w:r w:rsidRPr="00A32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5CD" w:rsidRPr="00A32720">
        <w:rPr>
          <w:rFonts w:ascii="Times New Roman" w:eastAsia="Calibri" w:hAnsi="Times New Roman" w:cs="Times New Roman"/>
          <w:sz w:val="24"/>
          <w:szCs w:val="24"/>
        </w:rPr>
        <w:t>(АППГ-1,11</w:t>
      </w:r>
      <w:r w:rsidRPr="00A3272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720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детьми-</w:t>
      </w:r>
      <w:r w:rsidR="00A125CD" w:rsidRPr="00A32720">
        <w:rPr>
          <w:rFonts w:ascii="Times New Roman" w:eastAsia="Times New Roman" w:hAnsi="Times New Roman" w:cs="Times New Roman"/>
          <w:sz w:val="24"/>
          <w:szCs w:val="24"/>
        </w:rPr>
        <w:t>80,2 (АППГ-</w:t>
      </w:r>
      <w:r w:rsidRPr="00A32720">
        <w:rPr>
          <w:rFonts w:ascii="Times New Roman" w:eastAsia="Times New Roman" w:hAnsi="Times New Roman" w:cs="Times New Roman"/>
          <w:sz w:val="24"/>
          <w:szCs w:val="24"/>
        </w:rPr>
        <w:t>78%</w:t>
      </w:r>
      <w:r w:rsidR="00A125CD" w:rsidRPr="00A327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2720">
        <w:rPr>
          <w:rFonts w:ascii="Times New Roman" w:eastAsia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52609470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Финансово-экономическая деятельность</w:t>
          </w:r>
        </w:p>
      </w:sdtContent>
    </w:sdt>
    <w:p w:rsidR="00E43441" w:rsidRPr="00E43441" w:rsidRDefault="00E43441" w:rsidP="00E434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43441">
        <w:rPr>
          <w:rFonts w:ascii="Times New Roman" w:eastAsia="Calibri" w:hAnsi="Times New Roman" w:cs="Times New Roman"/>
          <w:sz w:val="24"/>
          <w:szCs w:val="24"/>
        </w:rPr>
        <w:t xml:space="preserve">Расходы бюджета на дошкольное образование в 2020 году составили 122429,1, в том числе на обеспечение предоставления дошкольной образовательной услуги 41994,0 тыс.руб., на социальную поддержку семей, имеющих детей, в отношении компенсации части родительской платы за содержание ребенка в образовательных организациях, реализующих основную образовательную программу дошкольного образования – 4038,5 тыс.руб. </w:t>
      </w:r>
    </w:p>
    <w:p w:rsidR="00E43441" w:rsidRPr="00E43441" w:rsidRDefault="00E43441" w:rsidP="00E434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441">
        <w:rPr>
          <w:rFonts w:ascii="Times New Roman" w:eastAsia="Calibri" w:hAnsi="Times New Roman" w:cs="Times New Roman"/>
          <w:sz w:val="24"/>
          <w:szCs w:val="24"/>
        </w:rPr>
        <w:t>Среднемесячная номинальная начисленная заработная плата работников в 2020 году составила:</w:t>
      </w:r>
    </w:p>
    <w:p w:rsidR="00E43441" w:rsidRPr="00E43441" w:rsidRDefault="00E43441" w:rsidP="00E4344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441">
        <w:rPr>
          <w:rFonts w:ascii="Times New Roman" w:eastAsia="Calibri" w:hAnsi="Times New Roman" w:cs="Times New Roman"/>
          <w:sz w:val="24"/>
          <w:szCs w:val="24"/>
        </w:rPr>
        <w:t xml:space="preserve">        - муниципальных дошкольных образовательных учреждений – 27156,43 рублей, в том числе педагогических работников – 35763,61 рублей.</w:t>
      </w:r>
    </w:p>
    <w:p w:rsidR="005C28B3" w:rsidRPr="005C28B3" w:rsidRDefault="00EF2216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sdt>
        <w:sdtPr>
          <w:rPr>
            <w:rFonts w:ascii="Times New Roman" w:eastAsia="Calibri" w:hAnsi="Times New Roman" w:cs="Times New Roman"/>
            <w:sz w:val="24"/>
          </w:rPr>
          <w:id w:val="1224569008"/>
          <w:lock w:val="contentLocked"/>
        </w:sdtPr>
        <w:sdtEndPr/>
        <w:sdtContent>
          <w:r w:rsidR="005C28B3" w:rsidRPr="005C28B3">
            <w:rPr>
              <w:rFonts w:ascii="Times New Roman" w:eastAsia="Calibri" w:hAnsi="Times New Roman" w:cs="Times New Roman"/>
              <w:sz w:val="24"/>
            </w:rPr>
            <w:t>Выводы</w:t>
          </w:r>
        </w:sdtContent>
      </w:sdt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Ведение организациями образовательного процесса осуществляется в соответствии с образовательными программами, разрабатываемыми образовательными организациями самостоятельно в соответствии с требованиями федерального государственного образовательного стандарта дошкольного образования, на основе примерных основных общеобразовательных программам.</w:t>
      </w:r>
      <w:r w:rsidRPr="005C28B3">
        <w:rPr>
          <w:rFonts w:ascii="Times New Roman" w:eastAsia="Calibri" w:hAnsi="Times New Roman" w:cs="Times New Roman"/>
          <w:sz w:val="24"/>
        </w:rPr>
        <w:t xml:space="preserve">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Остается  проблема в  создании развивающей образовательной среды в соответствии с событийностью</w:t>
      </w: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и гибким проектированием образовательного пространства. 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2020 года был проведен онлайн опрос среди родителей о качестве работы образовательных учреждений, реализующих программы дошкольного образования.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Количество проголосовавших пользователей 84 родителя (из 921 количества голосов пользователей), что составило 9,1 %.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опроса: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полной мере информированы о работе дошкольного учреждения 73 родителя (87% от количества опрошенных);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полной мере удовлетворены качеством проводимых в дошкольном учреждении родительских собраний – 66 человек (79%);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 учреждений всегда вежливы и внимательны в любой ситуации – 65 человек (77%);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в полной мере информацией, размещенной на официальном сайте образовательного учреждения (о педагогическом коллективе, образовательных услугах, режиме работы, мероприятиях, контактные телефоны и др.) – 64 человека (76%);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полной мере удовлетворены оказываемой в дистанционном режиме консультационной помощью, с использованием электронных ресурсов (Viber, WhatsApp, ВКонтакте, Учи.ру) -58 человек (69%).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родителей о деятельности дошкольных учреждений играет большую роль. Информация размещается на официальных сайтах образовательных учреждений, порталах органов местного самоуправления, информационном методическом портале «Детские сады Тюменской области», районной газете «Светлый путь».  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образовательных учреждений не всегда используются в полной мере, а тексты размещенной информации не всегда актуальны и соответствуют возрастной категории.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Таким образом, результатом целенаправленной деятельности управления образования администрации Нижнетавдинского муниципального района и коллективов дошкольных образовательных организаций является: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доступности услуг дошкольного образования (положительная динамика охвата детей разными формами дошкольного образования);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уровня организации профилактических, лечебно-оздоровительных мероприятий и лечебно-коррекционной работы, с привлечением узких специалистов;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обеспечение оптимального уровня подготовки выпускников ДОУ к переходу на уровень начального общего образования; 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положительная динамика общего развития и состояния здоровья детей;</w:t>
      </w:r>
    </w:p>
    <w:p w:rsidR="00F30568" w:rsidRPr="00F30568" w:rsidRDefault="00F30568" w:rsidP="00F30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3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повышение профессионального мастерства педагогов и их методической активности. </w:t>
      </w:r>
    </w:p>
    <w:p w:rsidR="00F30568" w:rsidRPr="00666875" w:rsidRDefault="00F30568" w:rsidP="00F30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Осуществляется взаимодействие образовательных учреждений с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образования и развития детей. Активно используются СМИ в целях обеспечения открытости образовательной деятельности дошкольных учреждений.  </w:t>
      </w:r>
    </w:p>
    <w:p w:rsidR="005C28B3" w:rsidRPr="005C28B3" w:rsidRDefault="005C28B3" w:rsidP="005C28B3">
      <w:pPr>
        <w:spacing w:before="75" w:after="75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>В результате</w:t>
      </w:r>
      <w:r w:rsidRPr="005C28B3">
        <w:rPr>
          <w:rFonts w:ascii="Times New Roman" w:eastAsia="Calibri" w:hAnsi="Times New Roman" w:cs="Times New Roman"/>
          <w:sz w:val="24"/>
          <w:szCs w:val="24"/>
        </w:rPr>
        <w:t>, сложились положительные показатели, характеризующие конечные результаты деятельности органов местного самоуправления.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2" w:name="_Toc495357534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10379181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2.2. 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Систему общего образования в районе представляют 22 учреждения, в том числе: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2- муниципальное автономное  общеобразовательное учреждение;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12 - филиалов, реализующих; начальное, основное, среднее образование (средняя общеобразовательная школа);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666875">
        <w:rPr>
          <w:rFonts w:ascii="Times New Roman" w:eastAsia="Calibri" w:hAnsi="Times New Roman" w:cs="Times New Roman"/>
          <w:sz w:val="24"/>
          <w:szCs w:val="24"/>
        </w:rPr>
        <w:t>-</w:t>
      </w:r>
      <w:r w:rsidRPr="005C28B3">
        <w:rPr>
          <w:rFonts w:ascii="Times New Roman" w:eastAsia="Calibri" w:hAnsi="Times New Roman" w:cs="Times New Roman"/>
          <w:sz w:val="24"/>
          <w:szCs w:val="24"/>
        </w:rPr>
        <w:t>филиалов, реализующих начальное и основное общее образование (основная общеобразовательная школа);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3-филиалов, реализующих начальное общее образование (начальная общеобразовательная школа – детский сад).</w:t>
      </w:r>
    </w:p>
    <w:p w:rsidR="005C28B3" w:rsidRPr="005C28B3" w:rsidRDefault="005C28B3" w:rsidP="009978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Динамика цифровых показателей образовательных</w:t>
      </w:r>
    </w:p>
    <w:p w:rsidR="005C28B3" w:rsidRPr="005C28B3" w:rsidRDefault="005C28B3" w:rsidP="009978CD">
      <w:pPr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учреждений, реализующих программу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1165"/>
        <w:gridCol w:w="1670"/>
        <w:gridCol w:w="1455"/>
        <w:gridCol w:w="1327"/>
      </w:tblGrid>
      <w:tr w:rsidR="005C28B3" w:rsidRPr="005C28B3" w:rsidTr="00C90BAD">
        <w:trPr>
          <w:trHeight w:val="380"/>
        </w:trPr>
        <w:tc>
          <w:tcPr>
            <w:tcW w:w="9345" w:type="dxa"/>
            <w:gridSpan w:val="5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left="1188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Сеть образовательных учреждений</w:t>
            </w:r>
          </w:p>
        </w:tc>
      </w:tr>
      <w:tr w:rsidR="009978CD" w:rsidRPr="005C28B3" w:rsidTr="009978CD">
        <w:tblPrEx>
          <w:tblLook w:val="01E0" w:firstRow="1" w:lastRow="1" w:firstColumn="1" w:lastColumn="1" w:noHBand="0" w:noVBand="0"/>
        </w:tblPrEx>
        <w:tc>
          <w:tcPr>
            <w:tcW w:w="3728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5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670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55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27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9978CD" w:rsidRPr="005C28B3" w:rsidTr="009978CD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728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автономные общеобразовательные учреждения  (средняя общеобразовательная школа)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78CD" w:rsidRPr="005C28B3" w:rsidTr="009978CD">
        <w:tblPrEx>
          <w:tblLook w:val="01E0" w:firstRow="1" w:lastRow="1" w:firstColumn="1" w:lastColumn="1" w:noHBand="0" w:noVBand="0"/>
        </w:tblPrEx>
        <w:tc>
          <w:tcPr>
            <w:tcW w:w="3728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Филиалы муниципальных  общеобразовательных учреждений (средняя общеобразовательная школа)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978CD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978CD" w:rsidRPr="005C28B3" w:rsidRDefault="009978CD" w:rsidP="009978C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978CD" w:rsidRPr="005C28B3" w:rsidTr="009978CD">
        <w:tblPrEx>
          <w:tblLook w:val="01E0" w:firstRow="1" w:lastRow="1" w:firstColumn="1" w:lastColumn="1" w:noHBand="0" w:noVBand="0"/>
        </w:tblPrEx>
        <w:trPr>
          <w:trHeight w:val="1177"/>
        </w:trPr>
        <w:tc>
          <w:tcPr>
            <w:tcW w:w="3728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Филиалы муниципальных  общеобразовательных учреждений (основная общеобразовательная школа)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978CD" w:rsidRPr="005C28B3" w:rsidTr="009978C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728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78CD" w:rsidRPr="005C28B3" w:rsidTr="009978CD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728" w:type="dxa"/>
            <w:shd w:val="clear" w:color="auto" w:fill="auto"/>
          </w:tcPr>
          <w:p w:rsidR="009978CD" w:rsidRPr="005C28B3" w:rsidRDefault="009978CD" w:rsidP="009978C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978CD" w:rsidRPr="005C28B3" w:rsidRDefault="009978CD" w:rsidP="0099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В соответст</w:t>
      </w:r>
      <w:r w:rsidR="008F357A">
        <w:rPr>
          <w:rFonts w:ascii="Times New Roman" w:eastAsia="Calibri" w:hAnsi="Times New Roman" w:cs="Times New Roman"/>
          <w:sz w:val="24"/>
          <w:szCs w:val="24"/>
        </w:rPr>
        <w:t xml:space="preserve">вии с Муниципальной программой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«Основные направления развития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образования в Нижнетавдинском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муниципальном районе»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2019 год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 плановый период</w:t>
      </w:r>
      <w:r w:rsidR="008F357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57A" w:rsidRPr="002C37A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 2025 года</w:t>
      </w:r>
      <w:r w:rsidR="008F357A" w:rsidRPr="005C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приоритетным направлением является создание условий для реализации дошкольного, начального общего, основного общего,  среднего общего и дополнительного образования детей, а также обеспечение условий для получения общего образования детьми с особыми возможностями здоровья; развитие сети образовательных учреждений всех типов, разработка нормативно-правовых актов в пределах своей компетенции и контроль их исполнения; реализация кадровой политики в сфере образования: организация подготовки, повышения квалификации, аттестации педагогических и руководящих кадров.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282792263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Численность учащихся в общеобразовательных учреждениях Нижнетавдинского муни</w:t>
      </w:r>
      <w:r w:rsidR="00F30568">
        <w:rPr>
          <w:rFonts w:ascii="Times New Roman" w:eastAsia="Calibri" w:hAnsi="Times New Roman" w:cs="Times New Roman"/>
          <w:sz w:val="24"/>
          <w:szCs w:val="28"/>
        </w:rPr>
        <w:t>ципального района составила 3189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уча</w:t>
      </w:r>
      <w:r w:rsidR="009978CD">
        <w:rPr>
          <w:rFonts w:ascii="Times New Roman" w:eastAsia="Calibri" w:hAnsi="Times New Roman" w:cs="Times New Roman"/>
          <w:sz w:val="24"/>
          <w:szCs w:val="28"/>
        </w:rPr>
        <w:t>щихся (АППГ – 314</w:t>
      </w:r>
      <w:r w:rsidR="008F357A">
        <w:rPr>
          <w:rFonts w:ascii="Times New Roman" w:eastAsia="Calibri" w:hAnsi="Times New Roman" w:cs="Times New Roman"/>
          <w:sz w:val="24"/>
          <w:szCs w:val="28"/>
        </w:rPr>
        <w:t>4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): </w:t>
      </w:r>
      <w:r w:rsidR="00F30568">
        <w:rPr>
          <w:rFonts w:ascii="Times New Roman" w:eastAsia="Calibri" w:hAnsi="Times New Roman" w:cs="Times New Roman"/>
          <w:sz w:val="24"/>
          <w:szCs w:val="28"/>
        </w:rPr>
        <w:t>1359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человек осваивали начально</w:t>
      </w:r>
      <w:r w:rsidR="00EC7DDC">
        <w:rPr>
          <w:rFonts w:ascii="Times New Roman" w:eastAsia="Calibri" w:hAnsi="Times New Roman" w:cs="Times New Roman"/>
          <w:sz w:val="24"/>
          <w:szCs w:val="28"/>
        </w:rPr>
        <w:t xml:space="preserve">е общее </w:t>
      </w:r>
      <w:r w:rsidR="00F30568">
        <w:rPr>
          <w:rFonts w:ascii="Times New Roman" w:eastAsia="Calibri" w:hAnsi="Times New Roman" w:cs="Times New Roman"/>
          <w:sz w:val="24"/>
          <w:szCs w:val="28"/>
        </w:rPr>
        <w:t>образование (АППГ – 1338), 1593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– основно</w:t>
      </w:r>
      <w:r w:rsidR="00F30568">
        <w:rPr>
          <w:rFonts w:ascii="Times New Roman" w:eastAsia="Calibri" w:hAnsi="Times New Roman" w:cs="Times New Roman"/>
          <w:sz w:val="24"/>
          <w:szCs w:val="28"/>
        </w:rPr>
        <w:t>е общее образование (АППГ – 1557), 237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– средн</w:t>
      </w:r>
      <w:r w:rsidR="00F30568">
        <w:rPr>
          <w:rFonts w:ascii="Times New Roman" w:eastAsia="Calibri" w:hAnsi="Times New Roman" w:cs="Times New Roman"/>
          <w:sz w:val="24"/>
          <w:szCs w:val="28"/>
        </w:rPr>
        <w:t>ее общее образование (АППГ – 249</w:t>
      </w:r>
      <w:r w:rsidRPr="005C28B3">
        <w:rPr>
          <w:rFonts w:ascii="Times New Roman" w:eastAsia="Calibri" w:hAnsi="Times New Roman" w:cs="Times New Roman"/>
          <w:sz w:val="24"/>
          <w:szCs w:val="28"/>
        </w:rPr>
        <w:t>). Отношение численности учащихся, осваивающих образовательные программы начального общего, основного общего, среднего общего образования, к численности детей в возрасте 7-17 лет составило 100%.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2720">
        <w:rPr>
          <w:rFonts w:ascii="Times New Roman" w:eastAsia="Calibri" w:hAnsi="Times New Roman" w:cs="Times New Roman"/>
          <w:sz w:val="24"/>
          <w:szCs w:val="28"/>
        </w:rPr>
        <w:t>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</w:t>
      </w:r>
      <w:r w:rsidR="00EC7DDC" w:rsidRPr="00A32720">
        <w:rPr>
          <w:rFonts w:ascii="Times New Roman" w:eastAsia="Calibri" w:hAnsi="Times New Roman" w:cs="Times New Roman"/>
          <w:sz w:val="24"/>
          <w:szCs w:val="28"/>
        </w:rPr>
        <w:t>ений составил 95,96% (АППГ-84,05</w:t>
      </w:r>
      <w:r w:rsidRPr="00A32720">
        <w:rPr>
          <w:rFonts w:ascii="Times New Roman" w:eastAsia="Calibri" w:hAnsi="Times New Roman" w:cs="Times New Roman"/>
          <w:sz w:val="24"/>
          <w:szCs w:val="28"/>
        </w:rPr>
        <w:t>%).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2720">
        <w:rPr>
          <w:rFonts w:ascii="Times New Roman" w:eastAsia="Calibri" w:hAnsi="Times New Roman" w:cs="Times New Roman"/>
          <w:sz w:val="24"/>
          <w:szCs w:val="28"/>
        </w:rPr>
        <w:t>Удельный вес численности обучающихся, охваченных подвозом, общей численности обучающихся, нуждающихся в подвозе в образовательные организации-</w:t>
      </w:r>
      <w:r w:rsidR="00EC7DDC" w:rsidRPr="00A32720">
        <w:rPr>
          <w:rFonts w:ascii="Times New Roman" w:eastAsia="Calibri" w:hAnsi="Times New Roman" w:cs="Times New Roman"/>
          <w:sz w:val="24"/>
          <w:szCs w:val="28"/>
        </w:rPr>
        <w:t>24% (АППГ-</w:t>
      </w:r>
      <w:r w:rsidRPr="00A32720">
        <w:rPr>
          <w:rFonts w:ascii="Times New Roman" w:eastAsia="Calibri" w:hAnsi="Times New Roman" w:cs="Times New Roman"/>
          <w:sz w:val="24"/>
          <w:szCs w:val="28"/>
        </w:rPr>
        <w:t>24,4%</w:t>
      </w:r>
      <w:r w:rsidR="00EC7DDC" w:rsidRPr="00A32720">
        <w:rPr>
          <w:rFonts w:ascii="Times New Roman" w:eastAsia="Calibri" w:hAnsi="Times New Roman" w:cs="Times New Roman"/>
          <w:sz w:val="24"/>
          <w:szCs w:val="28"/>
        </w:rPr>
        <w:t>)</w:t>
      </w:r>
      <w:r w:rsidRPr="00A3272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F1FAE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20">
        <w:rPr>
          <w:rFonts w:ascii="Times New Roman" w:eastAsia="Calibri" w:hAnsi="Times New Roman" w:cs="Times New Roman"/>
          <w:sz w:val="24"/>
          <w:szCs w:val="24"/>
        </w:rPr>
        <w:t xml:space="preserve">Занятия в общеобразовательных учреждениях Нижнетавдинского муниципального района проходят в первую смену. </w:t>
      </w:r>
    </w:p>
    <w:p w:rsidR="005C28B3" w:rsidRPr="00A32720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720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образования-</w:t>
      </w:r>
      <w:r w:rsidR="006F1FAE" w:rsidRPr="00A32720">
        <w:rPr>
          <w:rFonts w:ascii="Times New Roman" w:eastAsia="Times New Roman" w:hAnsi="Times New Roman" w:cs="Times New Roman"/>
          <w:sz w:val="24"/>
          <w:szCs w:val="24"/>
        </w:rPr>
        <w:t>45,78 (АППГ-</w:t>
      </w:r>
      <w:r w:rsidRPr="00A32720">
        <w:rPr>
          <w:rFonts w:ascii="Times New Roman" w:eastAsia="Times New Roman" w:hAnsi="Times New Roman" w:cs="Times New Roman"/>
          <w:sz w:val="24"/>
          <w:szCs w:val="24"/>
        </w:rPr>
        <w:t>38,31%</w:t>
      </w:r>
      <w:r w:rsidR="006F1FAE" w:rsidRPr="00A327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FAE" w:rsidRPr="00AB47E4" w:rsidRDefault="005C28B3" w:rsidP="006F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</w:t>
      </w:r>
      <w:r w:rsidR="00F30568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еллектуальными нарушениями)-100</w:t>
      </w: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6F1FAE"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среднем общем образовании получили выпускники 11-х классов по результатам текущих оценок за курс средней шк</w:t>
      </w:r>
      <w:r w:rsidR="00F30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олы, в том числе выпускники 2020</w:t>
      </w:r>
      <w:r w:rsidR="006F1FAE"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внесенные в базу РИС</w:t>
      </w:r>
      <w:r w:rsidR="008F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AE" w:rsidRPr="006F1FAE" w:rsidRDefault="006F1FAE" w:rsidP="006F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сдавали 52 выпускников 11-х классов общеобразовательных учреждений Нижнетавдинского муниципального района, планирующие поступать в вузы (АППГ- 118).</w:t>
      </w:r>
    </w:p>
    <w:p w:rsidR="005C28B3" w:rsidRPr="006F1FAE" w:rsidRDefault="006F1FAE" w:rsidP="006F1F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соблюдены все меры предосторожности: использование средств для бесконтактной термометрии, дозаторы с антисептическим средством для дезинфекции рук, приборы для дезинфекции воздушной среды с использованием приборов для обеззараживания воздуха, предназначенных для работы в присутствии детей.</w:t>
      </w:r>
      <w:r w:rsidRPr="006F1F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603641598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Кадровое обеспечение</w:t>
          </w:r>
        </w:p>
      </w:sdtContent>
    </w:sdt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056E">
        <w:rPr>
          <w:rFonts w:ascii="Times New Roman" w:eastAsia="Calibri" w:hAnsi="Times New Roman" w:cs="Times New Roman"/>
          <w:sz w:val="24"/>
        </w:rPr>
        <w:t xml:space="preserve">Численность учащихся в общеобразовательных учреждениях Нижнетавдинского района в расчете на 1 педагогического работника </w:t>
      </w:r>
      <w:r w:rsidR="006F1FAE" w:rsidRPr="00A3056E">
        <w:rPr>
          <w:rFonts w:ascii="Times New Roman" w:eastAsia="Calibri" w:hAnsi="Times New Roman" w:cs="Times New Roman"/>
          <w:sz w:val="24"/>
        </w:rPr>
        <w:t>составляет 14,76 чел. (АППГ-15</w:t>
      </w:r>
      <w:r w:rsidRPr="00A3056E">
        <w:rPr>
          <w:rFonts w:ascii="Times New Roman" w:eastAsia="Calibri" w:hAnsi="Times New Roman" w:cs="Times New Roman"/>
          <w:sz w:val="24"/>
        </w:rPr>
        <w:t>чел.).</w:t>
      </w:r>
    </w:p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056E">
        <w:rPr>
          <w:rFonts w:ascii="Times New Roman" w:eastAsia="Calibri" w:hAnsi="Times New Roman" w:cs="Times New Roman"/>
          <w:sz w:val="24"/>
        </w:rPr>
        <w:t>Удельный вес численности учителей в возрасте до 35 лет в общей численности учителей общеобразовательных учреждений Нижнетавдинск</w:t>
      </w:r>
      <w:r w:rsidR="006F1FAE" w:rsidRPr="00A3056E">
        <w:rPr>
          <w:rFonts w:ascii="Times New Roman" w:eastAsia="Calibri" w:hAnsi="Times New Roman" w:cs="Times New Roman"/>
          <w:sz w:val="24"/>
        </w:rPr>
        <w:t xml:space="preserve">ого района </w:t>
      </w:r>
      <w:r w:rsidR="004F0F53" w:rsidRPr="00A3056E">
        <w:rPr>
          <w:rFonts w:ascii="Times New Roman" w:eastAsia="Calibri" w:hAnsi="Times New Roman" w:cs="Times New Roman"/>
          <w:sz w:val="24"/>
        </w:rPr>
        <w:t>-</w:t>
      </w:r>
      <w:r w:rsidR="006F1FAE" w:rsidRPr="00A3056E">
        <w:rPr>
          <w:rFonts w:ascii="Times New Roman" w:eastAsia="Calibri" w:hAnsi="Times New Roman" w:cs="Times New Roman"/>
          <w:sz w:val="24"/>
        </w:rPr>
        <w:t xml:space="preserve"> 23,6 чел. (АППГ-26,7</w:t>
      </w:r>
      <w:r w:rsidRPr="00A3056E">
        <w:rPr>
          <w:rFonts w:ascii="Times New Roman" w:eastAsia="Calibri" w:hAnsi="Times New Roman" w:cs="Times New Roman"/>
          <w:sz w:val="24"/>
        </w:rPr>
        <w:t>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Федерации-100%.</w:t>
      </w:r>
    </w:p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6E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</w:r>
      <w:r w:rsidRPr="00A30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образовательным </w:t>
      </w:r>
      <w:r w:rsidRPr="00A3056E">
        <w:rPr>
          <w:rFonts w:ascii="Times New Roman" w:eastAsia="Times New Roman" w:hAnsi="Times New Roman" w:cs="Times New Roman"/>
          <w:sz w:val="24"/>
          <w:szCs w:val="24"/>
        </w:rPr>
        <w:t xml:space="preserve">программам начального общего, основного общего, среднего общего образования и образования </w:t>
      </w:r>
      <w:r w:rsidRPr="00A3056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обучающихся с умственной </w:t>
      </w:r>
      <w:r w:rsidRPr="00A3056E">
        <w:rPr>
          <w:rFonts w:ascii="Times New Roman" w:eastAsia="Times New Roman" w:hAnsi="Times New Roman" w:cs="Times New Roman"/>
          <w:sz w:val="24"/>
          <w:szCs w:val="24"/>
        </w:rPr>
        <w:t>отсталостью (инте</w:t>
      </w:r>
      <w:r w:rsidR="006F1FAE" w:rsidRPr="00A3056E">
        <w:rPr>
          <w:rFonts w:ascii="Times New Roman" w:eastAsia="Times New Roman" w:hAnsi="Times New Roman" w:cs="Times New Roman"/>
          <w:sz w:val="24"/>
          <w:szCs w:val="24"/>
        </w:rPr>
        <w:t>ллектуальными нарушениями)-81,2</w:t>
      </w:r>
      <w:r w:rsidRPr="00A3056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</w:r>
    </w:p>
    <w:p w:rsidR="005C28B3" w:rsidRPr="00A3056E" w:rsidRDefault="005C28B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социальных педагогов-1,</w:t>
      </w:r>
      <w:r w:rsidR="006F1FAE"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%;</w:t>
      </w:r>
    </w:p>
    <w:p w:rsidR="005C28B3" w:rsidRPr="00A3056E" w:rsidRDefault="006F1FAE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педагогов-психологов-1,4</w:t>
      </w:r>
      <w:r w:rsidR="005C28B3"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%;</w:t>
      </w:r>
    </w:p>
    <w:p w:rsidR="00B8391E" w:rsidRPr="00A3056E" w:rsidRDefault="006F1FAE" w:rsidP="00B8391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учителей-логопедов-2,9</w:t>
      </w:r>
      <w:r w:rsid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%</w:t>
      </w:r>
      <w:r w:rsidR="005C28B3" w:rsidRPr="00A3056E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4F0F53" w:rsidRPr="004F0F53" w:rsidRDefault="00B8391E" w:rsidP="004F0F53">
      <w:pPr>
        <w:tabs>
          <w:tab w:val="num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 было педагогических работников - 213 (АППГ-220) чел., из них учителей 199 (АППГ-206) чел. </w:t>
      </w:r>
      <w:r w:rsidR="004F0F53"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педагогическое образование имеют 136 педагогов (63,8%). Стаж педагогической  работы учителей: до 3 лет -24 человека, от 3 до 5 лет – 12, от 5 до 10 лет – 26,  от 10 до 15 лет- 12 чел., от 15 до 20 лет – 15 чел., 20 лет и более – 110 чел. </w:t>
      </w:r>
    </w:p>
    <w:p w:rsidR="004F0F53" w:rsidRPr="004F0F53" w:rsidRDefault="005A0B2F" w:rsidP="004F0F53">
      <w:pPr>
        <w:tabs>
          <w:tab w:val="num" w:pos="0"/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аттестованных учителей</w:t>
      </w:r>
      <w:r w:rsidR="004F0F53"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72,9 % (2019- 70%, 2018г.-73,4%; 2017г.-76,5%).</w:t>
      </w:r>
    </w:p>
    <w:p w:rsidR="004F0F53" w:rsidRPr="004F0F53" w:rsidRDefault="004F0F53" w:rsidP="004F0F53">
      <w:pPr>
        <w:tabs>
          <w:tab w:val="num" w:pos="0"/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Аттестованы на высшую квалификационную  категорию 18 педагогов (АППГ-17) – (ДОУ-6, ОУ-12, повысили аттестацию в этом году – 11 чел.).</w:t>
      </w:r>
    </w:p>
    <w:p w:rsidR="004F0F53" w:rsidRPr="004F0F53" w:rsidRDefault="004F0F53" w:rsidP="004F0F53">
      <w:pPr>
        <w:tabs>
          <w:tab w:val="num" w:pos="0"/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Аттестовано на первую квалификационную категорию 47 чел. (АППГ-18 чел.) (ДОУ- 11 чел., ОУ- 36 чел., из них: 27 чел. (АППГ-10 чел.) подтвердили первую квалификационную категорию, 20 чел. (АППГ-8 чел.) вновь аттестованы на первую квалификационную категорию. </w:t>
      </w:r>
    </w:p>
    <w:p w:rsidR="004F0F53" w:rsidRPr="004F0F53" w:rsidRDefault="004F0F53" w:rsidP="004F0F53">
      <w:pPr>
        <w:tabs>
          <w:tab w:val="num" w:pos="0"/>
          <w:tab w:val="left" w:pos="72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аттестованы на сегодняшний день в ДОУ-19 (АПГ-24) чел. (26,8%), ОУ-39 чел. (18%). Основными причинами отсутствия квалификационной категории у педагогов являются: стаж в образовательных учреждениях менее 2 лет; отпуск по уходу за ребенком; у 12 педагогов ОУ педагогический стаж от 21 до 43 лет, а они не аттестованы. В СОШ с.Веселая Грива аттестованы из 8 педагогов не аттестованы 6 человек, МАОУ «Велижанская СОШ» из 33 педагогов 11 не аттестовано.</w:t>
      </w:r>
    </w:p>
    <w:p w:rsidR="00EF0695" w:rsidRPr="00EF0695" w:rsidRDefault="00EF0695" w:rsidP="004F0F53">
      <w:pPr>
        <w:tabs>
          <w:tab w:val="num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 учителя – это цель и процесс приобретения педагогом знаний, умений, способов деятельности, позволяющих ему эффективно решать задачи профессиональной деятельности. Информационно-методический центр активно использует модели обеспечения профессионального роста педагогических кадров:</w:t>
      </w:r>
    </w:p>
    <w:p w:rsidR="00EF0695" w:rsidRPr="001841B3" w:rsidRDefault="00EF0695" w:rsidP="001841B3">
      <w:pPr>
        <w:pStyle w:val="aff"/>
        <w:numPr>
          <w:ilvl w:val="0"/>
          <w:numId w:val="14"/>
        </w:numPr>
        <w:tabs>
          <w:tab w:val="num" w:pos="0"/>
          <w:tab w:val="left" w:pos="567"/>
        </w:tabs>
        <w:rPr>
          <w:rFonts w:eastAsia="Times New Roman" w:cs="Times New Roman"/>
          <w:szCs w:val="24"/>
          <w:lang w:eastAsia="ru-RU"/>
        </w:rPr>
      </w:pPr>
      <w:r w:rsidRPr="001841B3">
        <w:rPr>
          <w:rFonts w:eastAsia="Times New Roman" w:cs="Times New Roman"/>
          <w:szCs w:val="24"/>
          <w:lang w:eastAsia="ru-RU"/>
        </w:rPr>
        <w:t>через курсовую подготовку:</w:t>
      </w:r>
    </w:p>
    <w:p w:rsidR="00EF0695" w:rsidRPr="00EF0695" w:rsidRDefault="00EF0695" w:rsidP="00EF0695">
      <w:pPr>
        <w:tabs>
          <w:tab w:val="num" w:pos="0"/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уровень профессиональной компетенции через прохож</w:t>
      </w:r>
      <w:r w:rsidR="004F0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курсовой подготовки в 2020</w:t>
      </w:r>
      <w:r w:rsidRPr="00E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ГЗ  116 педагогический работника в ТОГИРРО. В 2020 году в ра</w:t>
      </w:r>
      <w:r w:rsidR="005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ГЗ прошли</w:t>
      </w:r>
      <w:r w:rsidRPr="00E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212 чел.: в ТОГИРРО – 176</w:t>
      </w:r>
      <w:r w:rsidR="0018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чел., в ГАПОУ ТО «Колледж цифровых технологий» - 15 чел., в ЦНППМПР - 21 человек. </w:t>
      </w:r>
    </w:p>
    <w:p w:rsidR="00EF0695" w:rsidRPr="001841B3" w:rsidRDefault="00EF0695" w:rsidP="001841B3">
      <w:pPr>
        <w:pStyle w:val="aff"/>
        <w:numPr>
          <w:ilvl w:val="0"/>
          <w:numId w:val="14"/>
        </w:numPr>
        <w:tabs>
          <w:tab w:val="num" w:pos="0"/>
          <w:tab w:val="left" w:pos="567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1841B3">
        <w:rPr>
          <w:rFonts w:eastAsia="Times New Roman" w:cs="Times New Roman"/>
          <w:szCs w:val="24"/>
          <w:lang w:eastAsia="ru-RU"/>
        </w:rPr>
        <w:t xml:space="preserve">через участие в областных и районных семинарах, районных методических объединениях, методических советах, конференциях, ярмарках педагогических идей и инноваций.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738705530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Сеть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здания которых находятся в аварийном состоянии капитальный ремонт, в общем числе общеобразовательных учреждений составляет  0%.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здания которых требуют капитальный ремонт, в общем числе общеобразовательных учреждений составляет 0%.</w:t>
      </w:r>
    </w:p>
    <w:p w:rsidR="00D31F56" w:rsidRPr="005C28B3" w:rsidRDefault="00D31F56" w:rsidP="00D31F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Общий объем финансовых средств, поступивших в общеобразовательные организации, в ра</w:t>
      </w:r>
      <w:r>
        <w:rPr>
          <w:rFonts w:ascii="Times New Roman" w:eastAsia="Calibri" w:hAnsi="Times New Roman" w:cs="Times New Roman"/>
          <w:sz w:val="24"/>
        </w:rPr>
        <w:t>счете на одного обучающегося - 145,9</w:t>
      </w:r>
      <w:r w:rsidRPr="005C28B3">
        <w:rPr>
          <w:rFonts w:ascii="Times New Roman" w:eastAsia="Calibri" w:hAnsi="Times New Roman" w:cs="Times New Roman"/>
          <w:sz w:val="24"/>
        </w:rPr>
        <w:t xml:space="preserve"> тыс.руб.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852922652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реализации образовательных программ</w:t>
          </w:r>
        </w:p>
      </w:sdtContent>
    </w:sdt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Материально-техническое и информационное обеспечение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>Удельный вес числа общеобразовательных учреждений, имеющих водопровод, центральное отопление, канализацию в общем числе общеобразовательных учреждений Нижнетавдинского района -100%.</w:t>
      </w:r>
    </w:p>
    <w:p w:rsidR="005C28B3" w:rsidRPr="00D31F56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lastRenderedPageBreak/>
        <w:tab/>
      </w:r>
      <w:r w:rsidRPr="00D31F56">
        <w:rPr>
          <w:rFonts w:ascii="Times New Roman" w:eastAsia="Calibri" w:hAnsi="Times New Roman" w:cs="Times New Roman"/>
          <w:sz w:val="24"/>
        </w:rPr>
        <w:t>Число персональных компьютеров, используемых в учебных целях, в расчете на 100 учащихся общеобразовательных учреждений района: всего- 14 (АППГ-12,09), имеющих до</w:t>
      </w:r>
      <w:r w:rsidR="00EF0695" w:rsidRPr="00D31F56">
        <w:rPr>
          <w:rFonts w:ascii="Times New Roman" w:eastAsia="Calibri" w:hAnsi="Times New Roman" w:cs="Times New Roman"/>
          <w:sz w:val="24"/>
        </w:rPr>
        <w:t>ступ к Интернету-17,91 (АППГ-12,7</w:t>
      </w:r>
      <w:r w:rsidRPr="00D31F56">
        <w:rPr>
          <w:rFonts w:ascii="Times New Roman" w:eastAsia="Calibri" w:hAnsi="Times New Roman" w:cs="Times New Roman"/>
          <w:sz w:val="24"/>
        </w:rPr>
        <w:t>).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 xml:space="preserve">Удельный вес числа общеобразовательных учреждений, имеющих скорость </w:t>
      </w:r>
      <w:r w:rsidR="00EF0695">
        <w:rPr>
          <w:rFonts w:ascii="Times New Roman" w:eastAsia="Calibri" w:hAnsi="Times New Roman" w:cs="Times New Roman"/>
          <w:sz w:val="24"/>
        </w:rPr>
        <w:t>подключения к сети Интернет от 50 Мб</w:t>
      </w:r>
      <w:r w:rsidRPr="005C28B3">
        <w:rPr>
          <w:rFonts w:ascii="Times New Roman" w:eastAsia="Calibri" w:hAnsi="Times New Roman" w:cs="Times New Roman"/>
          <w:sz w:val="24"/>
        </w:rPr>
        <w:t>/с и выше, в общем числе общеобразовательных учреждений района, подключенны</w:t>
      </w:r>
      <w:r w:rsidR="00EF0695">
        <w:rPr>
          <w:rFonts w:ascii="Times New Roman" w:eastAsia="Calibri" w:hAnsi="Times New Roman" w:cs="Times New Roman"/>
          <w:sz w:val="24"/>
        </w:rPr>
        <w:t>х к сети Интернет составляет 45,5</w:t>
      </w:r>
      <w:r w:rsidRPr="005C28B3">
        <w:rPr>
          <w:rFonts w:ascii="Times New Roman" w:eastAsia="Calibri" w:hAnsi="Times New Roman" w:cs="Times New Roman"/>
          <w:sz w:val="24"/>
        </w:rPr>
        <w:t>%.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организаций-100%.</w:t>
      </w:r>
    </w:p>
    <w:p w:rsidR="00EF0695" w:rsidRPr="005C28B3" w:rsidRDefault="005C28B3" w:rsidP="00EF0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организаций-100%.</w:t>
      </w:r>
    </w:p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Сохранение здоровья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>Удельный вес лиц, обеспеченных горячим питание, общей численности обучающихся общеобразовательных у</w:t>
      </w:r>
      <w:r w:rsidR="00EF0695">
        <w:rPr>
          <w:rFonts w:ascii="Times New Roman" w:eastAsia="Calibri" w:hAnsi="Times New Roman" w:cs="Times New Roman"/>
          <w:sz w:val="24"/>
        </w:rPr>
        <w:t>чреждений района составляет 98,7</w:t>
      </w:r>
      <w:r w:rsidRPr="005C28B3">
        <w:rPr>
          <w:rFonts w:ascii="Times New Roman" w:eastAsia="Calibri" w:hAnsi="Times New Roman" w:cs="Times New Roman"/>
          <w:sz w:val="24"/>
        </w:rPr>
        <w:t xml:space="preserve">%. 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логопедический пункт или логопедический кабинет, в общем числе общеобразовательных учреждений района составляет 13,64</w:t>
      </w:r>
      <w:r w:rsidR="009A249C">
        <w:rPr>
          <w:rFonts w:ascii="Times New Roman" w:eastAsia="Calibri" w:hAnsi="Times New Roman" w:cs="Times New Roman"/>
          <w:sz w:val="24"/>
        </w:rPr>
        <w:t>%</w:t>
      </w:r>
      <w:r w:rsidRPr="005C28B3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физкультурные залы, в общем числе общеобразовательных учреждений района составляет 86,36%.</w:t>
      </w:r>
    </w:p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Обеспечение безопасности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пожарные краны и рукава, в общем числе общеобразовательных учреждений района составляет 36,36%.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</w:t>
      </w:r>
      <w:r w:rsidR="001841B3">
        <w:rPr>
          <w:rFonts w:ascii="Times New Roman" w:eastAsia="Calibri" w:hAnsi="Times New Roman" w:cs="Times New Roman"/>
          <w:sz w:val="24"/>
        </w:rPr>
        <w:t>чреждений, имеющих дымовые извещ</w:t>
      </w:r>
      <w:r w:rsidRPr="005C28B3">
        <w:rPr>
          <w:rFonts w:ascii="Times New Roman" w:eastAsia="Calibri" w:hAnsi="Times New Roman" w:cs="Times New Roman"/>
          <w:sz w:val="24"/>
        </w:rPr>
        <w:t>атели,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«тревожную кнопку»,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охрану,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Удельный вес числа общеобразовательных учреждений, имеющих систему видеонаблюдения, в общем числе общеобразовательных учреждений района </w:t>
      </w:r>
      <w:r w:rsidR="00A21D95" w:rsidRPr="00A21D95">
        <w:rPr>
          <w:rFonts w:ascii="Times New Roman" w:eastAsia="Calibri" w:hAnsi="Times New Roman" w:cs="Times New Roman"/>
          <w:sz w:val="24"/>
        </w:rPr>
        <w:t xml:space="preserve">100 </w:t>
      </w:r>
      <w:r w:rsidRPr="005C28B3">
        <w:rPr>
          <w:rFonts w:ascii="Times New Roman" w:eastAsia="Calibri" w:hAnsi="Times New Roman" w:cs="Times New Roman"/>
          <w:sz w:val="24"/>
        </w:rPr>
        <w:t>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373383884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:rsidR="00B41E18" w:rsidRPr="00B41E18" w:rsidRDefault="005C28B3" w:rsidP="00B41E1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В общеобразовательных учреждениях Нижнетавдинского муниципального района обучалось</w:t>
      </w:r>
      <w:r w:rsidR="00B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обучающихся с ОВЗ.</w:t>
      </w:r>
    </w:p>
    <w:p w:rsidR="005C28B3" w:rsidRPr="00D31F56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Удельный вес численности детей с ограниченными возможностями здоровья, обучающихся в классах, не являющихся специальными (коррекционными) общеобразовательных учреждений, общеобразовательных учреждений, в общей численности детей с ограниченными возможностями здоровья, обучающихся в общеобразовательные учрежденьях, составил </w:t>
      </w:r>
      <w:r w:rsidR="00FB5647" w:rsidRPr="00B41E18">
        <w:rPr>
          <w:rFonts w:ascii="Times New Roman" w:eastAsia="Calibri" w:hAnsi="Times New Roman" w:cs="Times New Roman"/>
          <w:color w:val="FF0000"/>
          <w:sz w:val="24"/>
          <w:szCs w:val="28"/>
        </w:rPr>
        <w:t>7</w:t>
      </w:r>
      <w:r w:rsidR="00FB5647" w:rsidRPr="00D31F56">
        <w:rPr>
          <w:rFonts w:ascii="Times New Roman" w:eastAsia="Calibri" w:hAnsi="Times New Roman" w:cs="Times New Roman"/>
          <w:sz w:val="24"/>
          <w:szCs w:val="28"/>
        </w:rPr>
        <w:t>,8% (АППГ-</w:t>
      </w:r>
      <w:r w:rsidRPr="00D31F56">
        <w:rPr>
          <w:rFonts w:ascii="Times New Roman" w:eastAsia="Calibri" w:hAnsi="Times New Roman" w:cs="Times New Roman"/>
          <w:sz w:val="24"/>
          <w:szCs w:val="28"/>
        </w:rPr>
        <w:t>7,3%</w:t>
      </w:r>
      <w:r w:rsidR="00FB5647" w:rsidRPr="00D31F56">
        <w:rPr>
          <w:rFonts w:ascii="Times New Roman" w:eastAsia="Calibri" w:hAnsi="Times New Roman" w:cs="Times New Roman"/>
          <w:sz w:val="24"/>
          <w:szCs w:val="28"/>
        </w:rPr>
        <w:t>)</w:t>
      </w:r>
      <w:r w:rsidRPr="00D31F5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C28B3" w:rsidRPr="00D31F56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31F56">
        <w:rPr>
          <w:rFonts w:ascii="Times New Roman" w:eastAsia="Calibri" w:hAnsi="Times New Roman" w:cs="Times New Roman"/>
          <w:sz w:val="24"/>
          <w:szCs w:val="28"/>
        </w:rPr>
        <w:t>В общеобразовательных учреждениях занимаются 58 ребенка-инвалида. Удельный вес численности детей-инвалидов, обучающихся в классах, не являющимися специальными (коррекционными), общеобразовательных учреждений общеобразовательных учреждений, в общей численности учащихся общеобразова</w:t>
      </w:r>
      <w:r w:rsidR="00812B0B" w:rsidRPr="00D31F56">
        <w:rPr>
          <w:rFonts w:ascii="Times New Roman" w:eastAsia="Calibri" w:hAnsi="Times New Roman" w:cs="Times New Roman"/>
          <w:sz w:val="24"/>
          <w:szCs w:val="28"/>
        </w:rPr>
        <w:t>тельных учреждений, составил 1,8</w:t>
      </w:r>
      <w:r w:rsidRPr="00D31F56">
        <w:rPr>
          <w:rFonts w:ascii="Times New Roman" w:eastAsia="Calibri" w:hAnsi="Times New Roman" w:cs="Times New Roman"/>
          <w:sz w:val="24"/>
          <w:szCs w:val="28"/>
        </w:rPr>
        <w:t>%.</w:t>
      </w:r>
    </w:p>
    <w:p w:rsidR="005C28B3" w:rsidRPr="005C28B3" w:rsidRDefault="001841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C28B3" w:rsidRPr="005C28B3">
        <w:rPr>
          <w:rFonts w:ascii="Times New Roman" w:eastAsia="Calibri" w:hAnsi="Times New Roman" w:cs="Times New Roman"/>
          <w:sz w:val="24"/>
          <w:szCs w:val="24"/>
        </w:rPr>
        <w:t>Контроль эффективности рекомендаций осуществляется через ПМПконсилиумы образовательных учреждений и непосредственно через родителей или иных законных представителей.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сопровождения позволяет отслеживать динамику развития  детей, прошедших через ПМПК в соответствии с данными рекомендациями. Контроль эффективности рекомендаций осуществляется через ПМПконсилиумы образовательных учреждений и непосредственно через родителей или иных законных представителей.</w:t>
      </w:r>
    </w:p>
    <w:p w:rsidR="00812B0B" w:rsidRPr="00812B0B" w:rsidRDefault="00812B0B" w:rsidP="00812B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B0B">
        <w:rPr>
          <w:rFonts w:ascii="Times New Roman" w:hAnsi="Times New Roman" w:cs="Times New Roman"/>
          <w:sz w:val="24"/>
          <w:szCs w:val="24"/>
        </w:rPr>
        <w:t>По результатам работы комиссии за текущий учебный год рекомендовано сопровождение:</w:t>
      </w:r>
    </w:p>
    <w:p w:rsidR="00812B0B" w:rsidRPr="00812B0B" w:rsidRDefault="00812B0B" w:rsidP="00812B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B0B">
        <w:rPr>
          <w:rFonts w:ascii="Times New Roman" w:hAnsi="Times New Roman" w:cs="Times New Roman"/>
          <w:sz w:val="24"/>
          <w:szCs w:val="24"/>
        </w:rPr>
        <w:t>Психологическое - 124 чел.</w:t>
      </w:r>
      <w:r w:rsidR="001841B3">
        <w:rPr>
          <w:rFonts w:ascii="Times New Roman" w:hAnsi="Times New Roman" w:cs="Times New Roman"/>
          <w:sz w:val="24"/>
          <w:szCs w:val="24"/>
        </w:rPr>
        <w:t xml:space="preserve"> </w:t>
      </w:r>
      <w:r w:rsidRPr="00812B0B">
        <w:rPr>
          <w:rFonts w:ascii="Times New Roman" w:hAnsi="Times New Roman" w:cs="Times New Roman"/>
          <w:sz w:val="24"/>
          <w:szCs w:val="24"/>
        </w:rPr>
        <w:t>( 89% от кол-ва обследованных детей);</w:t>
      </w:r>
    </w:p>
    <w:p w:rsidR="00812B0B" w:rsidRPr="00812B0B" w:rsidRDefault="00812B0B" w:rsidP="00812B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B0B">
        <w:rPr>
          <w:rFonts w:ascii="Times New Roman" w:hAnsi="Times New Roman" w:cs="Times New Roman"/>
          <w:sz w:val="24"/>
          <w:szCs w:val="24"/>
        </w:rPr>
        <w:t>Логопедическое - 119 чел. (85% от кол-ва обследованных детей);</w:t>
      </w:r>
    </w:p>
    <w:p w:rsidR="00812B0B" w:rsidRPr="00812B0B" w:rsidRDefault="00812B0B" w:rsidP="00812B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B0B">
        <w:rPr>
          <w:rFonts w:ascii="Times New Roman" w:hAnsi="Times New Roman" w:cs="Times New Roman"/>
          <w:sz w:val="24"/>
          <w:szCs w:val="24"/>
        </w:rPr>
        <w:t>Медицинское - 120 чел. ( 86% от кол-ва обследованных);</w:t>
      </w:r>
    </w:p>
    <w:p w:rsidR="00812B0B" w:rsidRDefault="00812B0B" w:rsidP="00812B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B0B">
        <w:rPr>
          <w:rFonts w:ascii="Times New Roman" w:hAnsi="Times New Roman" w:cs="Times New Roman"/>
          <w:sz w:val="24"/>
          <w:szCs w:val="24"/>
        </w:rPr>
        <w:t>Социально - педагогическое (дети и семьи «группы риска»)- 16 чел. (12% от кол-ва обследованных детей).</w:t>
      </w:r>
    </w:p>
    <w:p w:rsidR="00812B0B" w:rsidRPr="00812B0B" w:rsidRDefault="00812B0B" w:rsidP="00B41E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B">
        <w:rPr>
          <w:rFonts w:ascii="Times New Roman" w:eastAsia="Calibri" w:hAnsi="Times New Roman" w:cs="Times New Roman"/>
          <w:sz w:val="24"/>
          <w:szCs w:val="24"/>
        </w:rPr>
        <w:t>Из вновь выявленных детей специалистами  ПМПК рекомендовано обучение по следующим адаптированным программам:</w:t>
      </w:r>
    </w:p>
    <w:p w:rsidR="00812B0B" w:rsidRPr="00812B0B" w:rsidRDefault="00812B0B" w:rsidP="00812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842"/>
        <w:gridCol w:w="781"/>
        <w:gridCol w:w="914"/>
        <w:gridCol w:w="894"/>
        <w:gridCol w:w="828"/>
        <w:gridCol w:w="900"/>
        <w:gridCol w:w="838"/>
        <w:gridCol w:w="768"/>
        <w:gridCol w:w="883"/>
      </w:tblGrid>
      <w:tr w:rsidR="00812B0B" w:rsidRPr="00812B0B" w:rsidTr="00812B0B">
        <w:tc>
          <w:tcPr>
            <w:tcW w:w="635" w:type="dxa"/>
            <w:vMerge w:val="restart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ДОУ общ. вида</w:t>
            </w:r>
          </w:p>
        </w:tc>
        <w:tc>
          <w:tcPr>
            <w:tcW w:w="6082" w:type="dxa"/>
            <w:gridSpan w:val="7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АОП ДО</w:t>
            </w:r>
          </w:p>
        </w:tc>
      </w:tr>
      <w:tr w:rsidR="00812B0B" w:rsidRPr="00812B0B" w:rsidTr="00812B0B">
        <w:tc>
          <w:tcPr>
            <w:tcW w:w="635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наруш зрения</w:t>
            </w:r>
          </w:p>
        </w:tc>
        <w:tc>
          <w:tcPr>
            <w:tcW w:w="90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наруш слуха</w:t>
            </w:r>
          </w:p>
        </w:tc>
        <w:tc>
          <w:tcPr>
            <w:tcW w:w="88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84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НОДА</w:t>
            </w:r>
          </w:p>
        </w:tc>
        <w:tc>
          <w:tcPr>
            <w:tcW w:w="88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778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у/о</w:t>
            </w:r>
          </w:p>
        </w:tc>
        <w:tc>
          <w:tcPr>
            <w:tcW w:w="881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ТМНР</w:t>
            </w:r>
          </w:p>
        </w:tc>
      </w:tr>
      <w:tr w:rsidR="00812B0B" w:rsidRPr="00812B0B" w:rsidTr="00812B0B">
        <w:tc>
          <w:tcPr>
            <w:tcW w:w="635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B" w:rsidRPr="00812B0B" w:rsidTr="00812B0B">
        <w:tc>
          <w:tcPr>
            <w:tcW w:w="635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общ. прог</w:t>
            </w:r>
          </w:p>
        </w:tc>
        <w:tc>
          <w:tcPr>
            <w:tcW w:w="6082" w:type="dxa"/>
            <w:gridSpan w:val="7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АООП и АОП</w:t>
            </w:r>
          </w:p>
        </w:tc>
      </w:tr>
      <w:tr w:rsidR="00812B0B" w:rsidRPr="00812B0B" w:rsidTr="00812B0B">
        <w:tc>
          <w:tcPr>
            <w:tcW w:w="635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НОДА</w:t>
            </w:r>
          </w:p>
        </w:tc>
        <w:tc>
          <w:tcPr>
            <w:tcW w:w="90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88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у/о</w:t>
            </w:r>
          </w:p>
        </w:tc>
        <w:tc>
          <w:tcPr>
            <w:tcW w:w="84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ТМНР</w:t>
            </w:r>
          </w:p>
        </w:tc>
        <w:tc>
          <w:tcPr>
            <w:tcW w:w="88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778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881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ПНИ</w:t>
            </w:r>
          </w:p>
        </w:tc>
      </w:tr>
      <w:tr w:rsidR="00812B0B" w:rsidRPr="00812B0B" w:rsidTr="00812B0B">
        <w:tc>
          <w:tcPr>
            <w:tcW w:w="635" w:type="dxa"/>
            <w:vMerge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12B0B" w:rsidRPr="00812B0B" w:rsidRDefault="00812B0B" w:rsidP="00812B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B">
        <w:rPr>
          <w:rFonts w:ascii="Times New Roman" w:eastAsia="Calibri" w:hAnsi="Times New Roman" w:cs="Times New Roman"/>
          <w:sz w:val="24"/>
          <w:szCs w:val="24"/>
        </w:rPr>
        <w:tab/>
      </w:r>
    </w:p>
    <w:p w:rsidR="00812B0B" w:rsidRPr="00812B0B" w:rsidRDefault="00812B0B" w:rsidP="001841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B">
        <w:rPr>
          <w:rFonts w:ascii="Times New Roman" w:eastAsia="Calibri" w:hAnsi="Times New Roman" w:cs="Times New Roman"/>
          <w:sz w:val="24"/>
          <w:szCs w:val="24"/>
        </w:rPr>
        <w:t>46 % из числа первично обследованных это дети с задержкой психического развития,  и только 19 % - с интеллектуальными нарушениями.</w:t>
      </w:r>
    </w:p>
    <w:p w:rsidR="00812B0B" w:rsidRPr="00812B0B" w:rsidRDefault="00812B0B" w:rsidP="001841B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B0B">
        <w:rPr>
          <w:rFonts w:ascii="Times New Roman" w:eastAsia="Calibri" w:hAnsi="Times New Roman" w:cs="Times New Roman"/>
          <w:sz w:val="24"/>
          <w:szCs w:val="24"/>
        </w:rPr>
        <w:tab/>
        <w:t xml:space="preserve">Практически у всех детей дошкольного возраста имеются нарушения речи той или иной степени и,  при отсутствии  надлежащего количества логопедов, а также отсутствия заинтересованности, а у некоторых родителей и возможности, в оказании педагогической </w:t>
      </w:r>
      <w:r w:rsidRPr="00812B0B">
        <w:rPr>
          <w:rFonts w:ascii="Times New Roman" w:eastAsia="Calibri" w:hAnsi="Times New Roman" w:cs="Times New Roman"/>
          <w:sz w:val="24"/>
          <w:szCs w:val="24"/>
        </w:rPr>
        <w:lastRenderedPageBreak/>
        <w:t>помощи своим детям, медицинское лечение  под наблюдением  невролога   это единственная (в некоторых случаях) помощь такому ребенку.</w:t>
      </w:r>
    </w:p>
    <w:p w:rsidR="005C28B3" w:rsidRPr="00812B0B" w:rsidRDefault="00812B0B" w:rsidP="001841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B0B">
        <w:rPr>
          <w:rFonts w:ascii="Times New Roman" w:eastAsia="Calibri" w:hAnsi="Times New Roman" w:cs="Times New Roman"/>
          <w:sz w:val="24"/>
          <w:szCs w:val="24"/>
        </w:rPr>
        <w:tab/>
        <w:t xml:space="preserve">Из </w:t>
      </w:r>
      <w:r w:rsidRPr="00812B0B">
        <w:rPr>
          <w:rFonts w:ascii="Times New Roman" w:eastAsia="Calibri" w:hAnsi="Times New Roman" w:cs="Times New Roman"/>
          <w:b/>
          <w:sz w:val="24"/>
          <w:szCs w:val="24"/>
        </w:rPr>
        <w:t>140</w:t>
      </w:r>
      <w:r w:rsidRPr="00812B0B">
        <w:rPr>
          <w:rFonts w:ascii="Times New Roman" w:eastAsia="Calibri" w:hAnsi="Times New Roman" w:cs="Times New Roman"/>
          <w:sz w:val="24"/>
          <w:szCs w:val="24"/>
        </w:rPr>
        <w:t xml:space="preserve"> обследованных </w:t>
      </w:r>
      <w:r w:rsidRPr="00812B0B">
        <w:rPr>
          <w:rFonts w:ascii="Times New Roman" w:hAnsi="Times New Roman" w:cs="Times New Roman"/>
          <w:sz w:val="24"/>
          <w:szCs w:val="24"/>
        </w:rPr>
        <w:t>ПМПК</w:t>
      </w:r>
      <w:r w:rsidRPr="00812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2B0B">
        <w:rPr>
          <w:rFonts w:ascii="Times New Roman" w:hAnsi="Times New Roman" w:cs="Times New Roman"/>
          <w:b/>
          <w:sz w:val="24"/>
          <w:szCs w:val="24"/>
        </w:rPr>
        <w:t>59 (42%)</w:t>
      </w:r>
      <w:r w:rsidRPr="00812B0B">
        <w:rPr>
          <w:rFonts w:ascii="Times New Roman" w:hAnsi="Times New Roman" w:cs="Times New Roman"/>
          <w:sz w:val="24"/>
          <w:szCs w:val="24"/>
        </w:rPr>
        <w:t xml:space="preserve">  ребенка </w:t>
      </w:r>
      <w:r w:rsidRPr="0081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B0B">
        <w:rPr>
          <w:rFonts w:ascii="Times New Roman" w:hAnsi="Times New Roman" w:cs="Times New Roman"/>
          <w:sz w:val="24"/>
          <w:szCs w:val="24"/>
        </w:rPr>
        <w:t xml:space="preserve">(АППГ- 53 (35%) дошкольного возраста, </w:t>
      </w:r>
      <w:r w:rsidRPr="00812B0B">
        <w:rPr>
          <w:rFonts w:ascii="Times New Roman" w:hAnsi="Times New Roman" w:cs="Times New Roman"/>
          <w:b/>
          <w:sz w:val="24"/>
          <w:szCs w:val="24"/>
        </w:rPr>
        <w:t xml:space="preserve">80(58%)  </w:t>
      </w:r>
      <w:r w:rsidRPr="00812B0B">
        <w:rPr>
          <w:rFonts w:ascii="Times New Roman" w:hAnsi="Times New Roman" w:cs="Times New Roman"/>
          <w:sz w:val="24"/>
          <w:szCs w:val="24"/>
        </w:rPr>
        <w:t>детей (АППГ – 95 (63%)</w:t>
      </w:r>
      <w:r w:rsidRPr="0081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B0B">
        <w:rPr>
          <w:rFonts w:ascii="Times New Roman" w:hAnsi="Times New Roman" w:cs="Times New Roman"/>
          <w:sz w:val="24"/>
          <w:szCs w:val="24"/>
        </w:rPr>
        <w:t>школьного во</w:t>
      </w:r>
      <w:r>
        <w:rPr>
          <w:rFonts w:ascii="Times New Roman" w:hAnsi="Times New Roman" w:cs="Times New Roman"/>
          <w:sz w:val="24"/>
          <w:szCs w:val="24"/>
        </w:rPr>
        <w:t xml:space="preserve">зраста.      </w:t>
      </w:r>
    </w:p>
    <w:p w:rsidR="005C28B3" w:rsidRPr="005C28B3" w:rsidRDefault="005C28B3" w:rsidP="001841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Большая часть детей с ограниченными возможностями здоровья, по окончании учебного года  показали либо положительную, либо волнообразную динамику развития. </w:t>
      </w:r>
      <w:r w:rsidRPr="005C28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Отрицательную динамику показали  5 учащихся с нарушением эмоционально-волевой сферы,   все они состоят на Д-учете у психиатра.</w:t>
      </w:r>
    </w:p>
    <w:p w:rsidR="00812B0B" w:rsidRPr="00812B0B" w:rsidRDefault="00812B0B" w:rsidP="001841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Динамика развития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133"/>
        <w:gridCol w:w="1133"/>
        <w:gridCol w:w="1184"/>
        <w:gridCol w:w="1307"/>
        <w:gridCol w:w="1300"/>
        <w:gridCol w:w="1285"/>
      </w:tblGrid>
      <w:tr w:rsidR="00812B0B" w:rsidRPr="00812B0B" w:rsidTr="00812B0B">
        <w:trPr>
          <w:trHeight w:val="8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</w:t>
            </w:r>
          </w:p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</w:t>
            </w:r>
          </w:p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</w:t>
            </w:r>
          </w:p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</w:t>
            </w:r>
          </w:p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</w:p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</w:t>
            </w:r>
          </w:p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</w:p>
        </w:tc>
      </w:tr>
      <w:tr w:rsidR="00812B0B" w:rsidRPr="00812B0B" w:rsidTr="00812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130/56%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63/27%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9/4%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5/2%</w:t>
            </w:r>
          </w:p>
        </w:tc>
      </w:tr>
      <w:tr w:rsidR="00812B0B" w:rsidRPr="00812B0B" w:rsidTr="00812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B0B" w:rsidRPr="00812B0B" w:rsidTr="00812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165/65%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59/ 23%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 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 2%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3/1%</w:t>
            </w:r>
          </w:p>
        </w:tc>
      </w:tr>
      <w:tr w:rsidR="00812B0B" w:rsidRPr="00812B0B" w:rsidTr="00812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B0B" w:rsidRPr="00812B0B" w:rsidTr="00812B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171/59%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73/25%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 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 6%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 1%</w:t>
            </w:r>
          </w:p>
        </w:tc>
      </w:tr>
    </w:tbl>
    <w:p w:rsidR="005C28B3" w:rsidRPr="005C28B3" w:rsidRDefault="005C28B3" w:rsidP="00812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537548728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Качество образования</w:t>
          </w:r>
        </w:p>
      </w:sdtContent>
    </w:sdt>
    <w:p w:rsidR="00812B0B" w:rsidRPr="00812B0B" w:rsidRDefault="00B41E18" w:rsidP="00812B0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</w:t>
      </w:r>
      <w:r w:rsidR="00812B0B"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учебном году в общеобразовательных учреждениях Нижнетавдинского муниципального района обучалось 123 выпускника 11-х классов. В январе 2020г. подали заявку на участие 7 выпускников 2019г., получивших га ГИА-2019 неудовлетворительный результат.</w:t>
      </w:r>
    </w:p>
    <w:p w:rsidR="00812B0B" w:rsidRPr="00812B0B" w:rsidRDefault="00812B0B" w:rsidP="00812B0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декабря 2019г. (121 человек) и 05 февраля 2020г. (1 человек) написали итоговое сочинение как допуск к ЕГЭ. Допущены все. </w:t>
      </w:r>
    </w:p>
    <w:p w:rsidR="001A127C" w:rsidRDefault="00812B0B" w:rsidP="00812B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 среднем общем образовании получили выпускники 11-х классов по результатам текущи</w:t>
      </w:r>
      <w:r w:rsidR="001A127C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оценок за курс средней школы.</w:t>
      </w:r>
    </w:p>
    <w:p w:rsidR="00812B0B" w:rsidRPr="00812B0B" w:rsidRDefault="00812B0B" w:rsidP="00812B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сдавали 52 выпускников 11-х классов общеобразовательных учреждений Нижнетавдинского муниципального района, планирующие поступать в вузы (АППГ- 118).</w:t>
      </w:r>
    </w:p>
    <w:p w:rsidR="00812B0B" w:rsidRPr="00812B0B" w:rsidRDefault="001A127C" w:rsidP="00812B0B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B0B"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рошли тренировочные, пробные экзамены, выпускников 9, 11 классов по русскому и математике на ППЭ (МАОУ «Нижнетавдинская СОШ») и предметам по выбору в общеобразовательных учреждениях.</w:t>
      </w:r>
    </w:p>
    <w:p w:rsidR="00812B0B" w:rsidRPr="00812B0B" w:rsidRDefault="001A127C" w:rsidP="001A127C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2B0B"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роведена аттестация обучающихся 9 классов по всем предметам учебного плана, за исключением предметов «Русский язык» и «Математика»; обучающихся 11 классов по всем предметам учебного плана, за исключением предметов «Русский язык», «Математика» и предметов по выбору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экзамен.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организационной формой </w:t>
      </w:r>
      <w:r w:rsidRPr="00812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государственно-общественной экспертизы процедуры проведения ЕГЭ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выступило общественное наблюдение аккредитованных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департаментом образования и науки Тюменской области представителей родительской общественности, уполномоченных государственной экзаменационной комиссии Тюменской области (далее - ГЭК), членов ГЭК. 3 общественных наблюдателей было задействовано в проведении ЕГЭ (АППГ – 4, 2018г. - 8).</w:t>
      </w:r>
    </w:p>
    <w:p w:rsidR="00D31F56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государственной итого</w:t>
      </w:r>
      <w:r w:rsidR="001A1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аттестации (ГИА) было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ППЭ на базе МАОУ «Нижнетавдинская СОШ». </w:t>
      </w:r>
    </w:p>
    <w:p w:rsidR="00812B0B" w:rsidRPr="00812B0B" w:rsidRDefault="00B53DE3" w:rsidP="00B53D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ЕГЭ:</w:t>
      </w:r>
    </w:p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26"/>
        <w:gridCol w:w="567"/>
        <w:gridCol w:w="567"/>
        <w:gridCol w:w="567"/>
        <w:gridCol w:w="426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310"/>
        <w:gridCol w:w="375"/>
        <w:gridCol w:w="448"/>
      </w:tblGrid>
      <w:tr w:rsidR="00812B0B" w:rsidRPr="00812B0B" w:rsidTr="00812B0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История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Информатика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Химия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</w:t>
            </w:r>
          </w:p>
        </w:tc>
      </w:tr>
      <w:tr w:rsidR="00812B0B" w:rsidRPr="00812B0B" w:rsidTr="00812B0B">
        <w:trPr>
          <w:trHeight w:val="4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Профильный </w:t>
            </w: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урове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</w:tr>
      <w:tr w:rsidR="00812B0B" w:rsidRPr="00812B0B" w:rsidTr="00812B0B">
        <w:trPr>
          <w:cantSplit/>
          <w:trHeight w:val="8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812B0B" w:rsidRPr="00812B0B" w:rsidRDefault="00812B0B" w:rsidP="00812B0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812B0B" w:rsidRPr="00812B0B" w:rsidTr="00812B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Кол-во </w:t>
            </w:r>
          </w:p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вып-ов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12B0B" w:rsidRPr="00812B0B" w:rsidTr="00812B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незачет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2B0B" w:rsidRPr="00812B0B" w:rsidTr="00812B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Ср. балл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B0B" w:rsidRPr="00812B0B" w:rsidRDefault="00812B0B" w:rsidP="00812B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2B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</w:tbl>
    <w:p w:rsidR="00812B0B" w:rsidRPr="00812B0B" w:rsidRDefault="00812B0B" w:rsidP="00812B0B">
      <w:pP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2B0B" w:rsidRPr="00812B0B" w:rsidRDefault="00812B0B" w:rsidP="00812B0B">
      <w:pPr>
        <w:spacing w:after="0" w:line="360" w:lineRule="auto"/>
        <w:ind w:left="284"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общей успеваемости по русскому языку составило 100 % (АППГ – 100 %), что выше значения аналогичного показателя прошлого года.</w:t>
      </w:r>
      <w:r w:rsidRPr="00812B0B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812B0B" w:rsidRPr="00812B0B" w:rsidRDefault="00812B0B" w:rsidP="00812B0B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среднего балла ЕГЭ в 11 классе в разрезе предметов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3012"/>
        <w:gridCol w:w="1276"/>
        <w:gridCol w:w="1276"/>
        <w:gridCol w:w="1276"/>
        <w:gridCol w:w="1275"/>
        <w:gridCol w:w="1022"/>
      </w:tblGrid>
      <w:tr w:rsidR="00812B0B" w:rsidRPr="00812B0B" w:rsidTr="00812B0B">
        <w:trPr>
          <w:trHeight w:val="421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</w:tr>
      <w:tr w:rsidR="00812B0B" w:rsidRPr="00812B0B" w:rsidTr="00812B0B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2B0B" w:rsidRPr="00812B0B" w:rsidTr="00812B0B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(базовый ур.)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4,2</w:t>
            </w:r>
          </w:p>
        </w:tc>
      </w:tr>
      <w:tr w:rsidR="00812B0B" w:rsidRPr="00812B0B" w:rsidTr="00812B0B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(профильн.ур.)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12B0B" w:rsidRPr="00812B0B" w:rsidTr="00812B0B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12B0B" w:rsidRPr="00812B0B" w:rsidTr="00812B0B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12B0B" w:rsidRPr="00812B0B" w:rsidTr="00812B0B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12B0B" w:rsidRPr="00812B0B" w:rsidTr="00812B0B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12B0B" w:rsidRPr="00812B0B" w:rsidTr="00812B0B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12B0B" w:rsidRPr="00812B0B" w:rsidTr="00812B0B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2B0B" w:rsidRPr="00812B0B" w:rsidTr="00812B0B">
        <w:trPr>
          <w:trHeight w:val="21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12B0B" w:rsidRPr="00812B0B" w:rsidTr="00812B0B">
        <w:trPr>
          <w:trHeight w:val="25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12B0B" w:rsidRPr="00812B0B" w:rsidTr="00812B0B">
        <w:trPr>
          <w:trHeight w:val="3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B0B" w:rsidRPr="00812B0B" w:rsidRDefault="00812B0B" w:rsidP="00812B0B">
            <w:pPr>
              <w:numPr>
                <w:ilvl w:val="0"/>
                <w:numId w:val="8"/>
              </w:numPr>
              <w:spacing w:after="0" w:line="36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2" w:type="dxa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</w:t>
      </w:r>
      <w:r w:rsidR="00537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11 классов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лучший результат по литературе (на 19 б.), истории (на 12,1 б.), обществознанию (на 10,6 б.), русскому языку (на 9,8 б.), биологии (на 3,3 б.), информатике и ИКТ (на 2,5 б.) (АППГ -</w:t>
      </w:r>
      <w:r w:rsidRPr="00812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(профильный уровень), химии, истории, биологии, информатике и ИКТ).</w:t>
      </w:r>
      <w:r w:rsidRPr="00812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динамика наблюдается по английскому языку (на 40 б.), химии (на 21,5 б.), географии (на 11 б.), физике (на 1,67 б.), математике профильной (на 1,9 б.)</w:t>
      </w:r>
      <w:r w:rsidRPr="00812B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- по математике, базовый уровень, литературе, географии, физике, английскому языку).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ЕГЭ 2020 года принимали участие выпускники из 7 общеобразовательных учреждений Нижнетавдинского муниципального района</w:t>
      </w:r>
      <w:r w:rsidR="00D3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0B" w:rsidRPr="00812B0B" w:rsidRDefault="00812B0B" w:rsidP="00812B0B">
      <w:pPr>
        <w:tabs>
          <w:tab w:val="left" w:pos="0"/>
        </w:tabs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075" cy="277653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b="3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86" cy="27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динамики среднего балла ЕГЭ показывает, что необходимо усилить работу   по выбору предмета и подготовке к прохождению государственной итоговой аттестации, разнообразив формы подготовки.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ЕГЭ получено 11 результатов от 81 до 98 баллов.</w:t>
      </w:r>
      <w:r w:rsidRPr="00812B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(АППГ- 91) набрала выпускница МАОУ «Нижнетавдинская СОШ»;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(АППГ-77) - выпускница МАОУ «Нижнетавдинская СОШ»; 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информатики и ИКТ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(АППГ – 70) - выпускница МАОУ «Нижнетавдинская СОШ»,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 профильной - 82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(АППГ- 70) - выпускница МАОУ «Нижнетавдинская СОШ»,</w:t>
      </w:r>
    </w:p>
    <w:p w:rsidR="00812B0B" w:rsidRPr="00812B0B" w:rsidRDefault="00812B0B" w:rsidP="00D31F5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(АППГ - 98) - выпускники МАОУ «Нижнетавдинская СОШ» и МАОУ «Велижанская СОШ».</w:t>
      </w:r>
    </w:p>
    <w:p w:rsidR="00812B0B" w:rsidRPr="00812B0B" w:rsidRDefault="00812B0B" w:rsidP="00812B0B">
      <w:pPr>
        <w:spacing w:after="0"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подтвердили уровень образования и по решению педагогических советов школ </w:t>
      </w:r>
      <w:r w:rsidRPr="00812B0B">
        <w:rPr>
          <w:rFonts w:ascii="Times New Roman" w:eastAsia="Calibri" w:hAnsi="Times New Roman" w:cs="Times New Roman"/>
          <w:sz w:val="24"/>
          <w:szCs w:val="24"/>
          <w:lang w:eastAsia="ru-RU"/>
        </w:rPr>
        <w:t>7 выпускников 11 класса: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«Нижнетавдинская СОШ» - 4 человека, МАОУ «Велижанская СОШ» - 1, филиалов</w:t>
      </w:r>
      <w:r w:rsidRPr="0081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«Нижнетавдинская СОШ»: «СОШ с. Антипино» - 1, </w:t>
      </w:r>
      <w:r w:rsidRPr="00812B0B">
        <w:rPr>
          <w:rFonts w:ascii="Times New Roman" w:eastAsia="Calibri" w:hAnsi="Times New Roman" w:cs="Times New Roman"/>
          <w:sz w:val="24"/>
          <w:szCs w:val="24"/>
          <w:lang w:eastAsia="ru-RU"/>
        </w:rPr>
        <w:t>«СОШ с. Киндер» - 1, получили аттестат особого образца с вручением медали «За особые успехи в учении» (АППГ – 2, 2018г. - 9, 2017г -10, 2016г. - 5).</w:t>
      </w:r>
    </w:p>
    <w:p w:rsidR="00812B0B" w:rsidRPr="00812B0B" w:rsidRDefault="00812B0B" w:rsidP="00812B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выпускников 11 классов, получивших документ особого образца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4"/>
        <w:gridCol w:w="3071"/>
        <w:gridCol w:w="965"/>
        <w:gridCol w:w="1248"/>
        <w:gridCol w:w="1111"/>
        <w:gridCol w:w="1113"/>
        <w:gridCol w:w="1113"/>
      </w:tblGrid>
      <w:tr w:rsidR="00812B0B" w:rsidRPr="00812B0B" w:rsidTr="00812B0B">
        <w:trPr>
          <w:trHeight w:val="48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медалистов</w:t>
            </w:r>
          </w:p>
        </w:tc>
      </w:tr>
      <w:tr w:rsidR="00812B0B" w:rsidRPr="00812B0B" w:rsidTr="00812B0B">
        <w:trPr>
          <w:trHeight w:val="480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812B0B" w:rsidRPr="00812B0B" w:rsidTr="00812B0B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особые успехи в учении»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B" w:rsidRPr="00812B0B" w:rsidRDefault="00812B0B" w:rsidP="00812B0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12B0B" w:rsidRPr="00812B0B" w:rsidRDefault="00812B0B" w:rsidP="00812B0B">
      <w:p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Calibri" w:hAnsi="Times New Roman" w:cs="Times New Roman"/>
          <w:sz w:val="24"/>
          <w:szCs w:val="24"/>
          <w:lang w:eastAsia="ru-RU"/>
        </w:rPr>
        <w:t>Нужно обратить внимание на осознанность выбора предметов выпускниками</w:t>
      </w:r>
      <w:r w:rsidR="008646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2B0B" w:rsidRPr="00812B0B" w:rsidRDefault="00812B0B" w:rsidP="00B53DE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итоговой аттестации в 11-х классах</w:t>
      </w:r>
      <w:r w:rsidRPr="00812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 о том, что в образовательных учреждениях в целом созданы необходимые условия для получения среднего общего образования.</w:t>
      </w:r>
    </w:p>
    <w:p w:rsidR="00812B0B" w:rsidRPr="00812B0B" w:rsidRDefault="00812B0B" w:rsidP="00812B0B">
      <w:pP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выявлены следующие проблемы:</w:t>
      </w:r>
    </w:p>
    <w:p w:rsidR="00812B0B" w:rsidRPr="00812B0B" w:rsidRDefault="00812B0B" w:rsidP="00812B0B">
      <w:pPr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эффективно проведена подготовка по:</w:t>
      </w:r>
    </w:p>
    <w:p w:rsidR="00812B0B" w:rsidRPr="00537D6F" w:rsidRDefault="00812B0B" w:rsidP="00537D6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 в МАОУ «Велижанская СОШ» и филиале МАОУ «Велижанская СОШ» - «</w:t>
      </w:r>
      <w:r w:rsidRPr="00537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 Тюнево». Необходимо отметить, что в апробации по Информатике и ИКТ данные ученики участия не принимали.</w:t>
      </w:r>
    </w:p>
    <w:p w:rsidR="00812B0B" w:rsidRPr="00537D6F" w:rsidRDefault="00812B0B" w:rsidP="00537D6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профильного уровня в МАОУ «Нижнетавдинская СОШ» и филиале МАОУ «Велижанская СОШ» - «СОШ с. Тюнево»;</w:t>
      </w:r>
    </w:p>
    <w:p w:rsidR="00812B0B" w:rsidRPr="00537D6F" w:rsidRDefault="00812B0B" w:rsidP="00537D6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в МАОУ «Нижнетавдинская СОШ», МАОУ «Велижанская СОШ» и филиале МАОУ «Велижанская СОШ» - «СОШ с. Тюнево»;</w:t>
      </w:r>
    </w:p>
    <w:p w:rsidR="00812B0B" w:rsidRPr="00537D6F" w:rsidRDefault="00812B0B" w:rsidP="00537D6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 в МАОУ «Нижнетавдинская СОШ», МАОУ «Велижанская СОШ» и филиале МАОУ «Велижанская СОШ» - «СОШ с. Бухтал»;</w:t>
      </w:r>
    </w:p>
    <w:p w:rsidR="00812B0B" w:rsidRPr="00812B0B" w:rsidRDefault="00812B0B" w:rsidP="00537D6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D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в МАОУ «Нижнетавдинская СОШ». Из 10 участников 5 выпускников не набрали минимальное количество баллов (2 не набрали 2 б., 2 – 4 б</w:t>
      </w:r>
      <w:r w:rsidR="006D380A">
        <w:rPr>
          <w:rFonts w:ascii="Times New Roman" w:eastAsia="Times New Roman" w:hAnsi="Times New Roman" w:cs="Times New Roman"/>
          <w:sz w:val="24"/>
          <w:szCs w:val="24"/>
          <w:lang w:eastAsia="ru-RU"/>
        </w:rPr>
        <w:t>., 1 – 6 б.). С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значение балла по сравнению с аналогичным периодом п</w:t>
      </w:r>
      <w:r w:rsidR="006D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рошлого года в ОУ снизился на 2</w:t>
      </w: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</w:p>
    <w:p w:rsidR="00812B0B" w:rsidRPr="00812B0B" w:rsidRDefault="00812B0B" w:rsidP="00537D6F">
      <w:pPr>
        <w:numPr>
          <w:ilvl w:val="0"/>
          <w:numId w:val="1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вебинарах, проводимых ТОГИРРО по подготовке к ГИА, участие принимали недостаточное количество учителей, учеников к занятиям по математике профильного уровня только в МАОУ «Нижнетавдинская СОШ».</w:t>
      </w:r>
    </w:p>
    <w:p w:rsidR="00812B0B" w:rsidRPr="00812B0B" w:rsidRDefault="00812B0B" w:rsidP="00463A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видим, что в случае с выбором предмета подготовка к ГИА проводилась в данных общеобразовательных учреждениях с недостаточной эффективностью, использовались традиционные способы подготовки к ГИА (выполнение тестов выпускниками).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488239566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 xml:space="preserve">Финансово-экономическая деятельность </w:t>
          </w:r>
        </w:p>
      </w:sdtContent>
    </w:sdt>
    <w:p w:rsidR="00E43441" w:rsidRPr="006E2508" w:rsidRDefault="00E43441" w:rsidP="008646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Расходы на общее образование составили </w:t>
      </w:r>
      <w:r>
        <w:rPr>
          <w:rFonts w:ascii="Times New Roman" w:eastAsia="Calibri" w:hAnsi="Times New Roman" w:cs="Times New Roman"/>
          <w:sz w:val="24"/>
          <w:szCs w:val="24"/>
        </w:rPr>
        <w:t>396325,8</w:t>
      </w: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– </w:t>
      </w:r>
      <w:r>
        <w:rPr>
          <w:rFonts w:ascii="Times New Roman" w:eastAsia="Calibri" w:hAnsi="Times New Roman" w:cs="Times New Roman"/>
          <w:sz w:val="24"/>
          <w:szCs w:val="24"/>
        </w:rPr>
        <w:t>195580,1</w:t>
      </w: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 тыс.руб., на организацию питания обучающихся в общеобразовательных учреждениях района (в том числе на проведение пятидневных учебных сборов) – </w:t>
      </w:r>
      <w:r>
        <w:rPr>
          <w:rFonts w:ascii="Times New Roman" w:eastAsia="Calibri" w:hAnsi="Times New Roman" w:cs="Times New Roman"/>
          <w:sz w:val="24"/>
          <w:szCs w:val="24"/>
        </w:rPr>
        <w:t>19248,1</w:t>
      </w: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 тыс.руб.,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организацию бесплатного горячего питания обучающихся, получающих начальное общее образование – 8218,6 тыс.руб., на осуществление выплат ежемесячного денежного вознаграждения за классное руководство – 5432,3 тыс.руб., </w:t>
      </w: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на организацию отдыха детей в каникулярное время – </w:t>
      </w:r>
      <w:r>
        <w:rPr>
          <w:rFonts w:ascii="Times New Roman" w:eastAsia="Calibri" w:hAnsi="Times New Roman" w:cs="Times New Roman"/>
          <w:sz w:val="24"/>
          <w:szCs w:val="24"/>
        </w:rPr>
        <w:t>4270,9</w:t>
      </w: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 тыс.руб.,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 и адаптации – </w:t>
      </w:r>
      <w:r>
        <w:rPr>
          <w:rFonts w:ascii="Times New Roman" w:eastAsia="Calibri" w:hAnsi="Times New Roman" w:cs="Times New Roman"/>
          <w:sz w:val="24"/>
          <w:szCs w:val="24"/>
        </w:rPr>
        <w:t>1686,7</w:t>
      </w:r>
      <w:r w:rsidR="00C35342">
        <w:rPr>
          <w:rFonts w:ascii="Times New Roman" w:eastAsia="Calibri" w:hAnsi="Times New Roman" w:cs="Times New Roman"/>
          <w:sz w:val="24"/>
          <w:szCs w:val="24"/>
        </w:rPr>
        <w:t xml:space="preserve"> тыс.рублей.</w:t>
      </w:r>
    </w:p>
    <w:p w:rsidR="00E43441" w:rsidRPr="006E2508" w:rsidRDefault="00864642" w:rsidP="008646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43441" w:rsidRPr="006E2508">
        <w:rPr>
          <w:rFonts w:ascii="Times New Roman" w:eastAsia="Calibri" w:hAnsi="Times New Roman" w:cs="Times New Roman"/>
          <w:sz w:val="24"/>
          <w:szCs w:val="24"/>
        </w:rPr>
        <w:t>Среднемесячная номинальная начисленная заработная плата работников отрасли в 20</w:t>
      </w:r>
      <w:r w:rsidR="00E43441">
        <w:rPr>
          <w:rFonts w:ascii="Times New Roman" w:eastAsia="Calibri" w:hAnsi="Times New Roman" w:cs="Times New Roman"/>
          <w:sz w:val="24"/>
          <w:szCs w:val="24"/>
        </w:rPr>
        <w:t>20</w:t>
      </w:r>
      <w:r w:rsidR="00E43441" w:rsidRPr="006E2508">
        <w:rPr>
          <w:rFonts w:ascii="Times New Roman" w:eastAsia="Calibri" w:hAnsi="Times New Roman" w:cs="Times New Roman"/>
          <w:sz w:val="24"/>
          <w:szCs w:val="24"/>
        </w:rPr>
        <w:t xml:space="preserve"> году составила:</w:t>
      </w:r>
    </w:p>
    <w:p w:rsidR="00E43441" w:rsidRPr="006E2508" w:rsidRDefault="00E43441" w:rsidP="00864642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- муниципальных общеобразовательных учреждений – </w:t>
      </w:r>
      <w:r>
        <w:rPr>
          <w:rFonts w:ascii="Times New Roman" w:eastAsia="Calibri" w:hAnsi="Times New Roman" w:cs="Times New Roman"/>
          <w:sz w:val="24"/>
          <w:szCs w:val="24"/>
        </w:rPr>
        <w:t>35834,03</w:t>
      </w: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 рублей, в том числе педагогических работников – </w:t>
      </w:r>
      <w:r>
        <w:rPr>
          <w:rFonts w:ascii="Times New Roman" w:eastAsia="Calibri" w:hAnsi="Times New Roman" w:cs="Times New Roman"/>
          <w:sz w:val="24"/>
          <w:szCs w:val="24"/>
        </w:rPr>
        <w:t>42096,5</w:t>
      </w:r>
      <w:r w:rsidRPr="006E2508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592472811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Выводы</w:t>
          </w:r>
        </w:p>
      </w:sdtContent>
    </w:sdt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         Необходимо продолжить работу:</w:t>
      </w:r>
    </w:p>
    <w:p w:rsidR="005C28B3" w:rsidRPr="005C28B3" w:rsidRDefault="005C28B3" w:rsidP="005C28B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1.Организация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аттестации.</w:t>
      </w:r>
    </w:p>
    <w:p w:rsidR="005C28B3" w:rsidRPr="005C28B3" w:rsidRDefault="005C28B3" w:rsidP="005C2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2. Использование эффективных форм индивидуальной работы с неуспевающими; </w:t>
      </w:r>
    </w:p>
    <w:p w:rsidR="005C28B3" w:rsidRPr="005C28B3" w:rsidRDefault="005C28B3" w:rsidP="00C35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3.Усиление контроля за преподаванием русского языка, математики, обществознания, физики и других предметов, выбранных выпускниками для прохождения государственной итоговой аттестации.</w:t>
      </w: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p w:rsidR="005C28B3" w:rsidRPr="005C28B3" w:rsidRDefault="005C28B3" w:rsidP="005C28B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495357535"/>
      <w:r w:rsidRPr="005C28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Сведения о развитии дополнительного образования детей</w:t>
      </w:r>
      <w:bookmarkEnd w:id="13"/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083489880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5C28B3" w:rsidRPr="005C28B3" w:rsidRDefault="005C28B3" w:rsidP="005C28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Охват учащихся общеобразовательных учреждений дополнительным образованием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4"/>
        <w:gridCol w:w="992"/>
        <w:gridCol w:w="1134"/>
        <w:gridCol w:w="1134"/>
        <w:gridCol w:w="993"/>
        <w:gridCol w:w="1275"/>
        <w:gridCol w:w="1413"/>
      </w:tblGrid>
      <w:tr w:rsidR="00B53DE3" w:rsidRPr="005C28B3" w:rsidTr="00B53DE3">
        <w:tc>
          <w:tcPr>
            <w:tcW w:w="2405" w:type="dxa"/>
            <w:gridSpan w:val="2"/>
            <w:shd w:val="clear" w:color="auto" w:fill="auto"/>
          </w:tcPr>
          <w:p w:rsidR="00B53DE3" w:rsidRPr="005C28B3" w:rsidRDefault="00B53DE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53DE3" w:rsidRPr="005C28B3" w:rsidRDefault="00B53DE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53DE3" w:rsidRPr="005C28B3" w:rsidRDefault="00B53DE3" w:rsidP="00B53DE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B53DE3" w:rsidRPr="005C28B3" w:rsidRDefault="00B53DE3" w:rsidP="00B53DE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B53DE3" w:rsidRPr="005C28B3" w:rsidTr="00B53DE3">
        <w:tc>
          <w:tcPr>
            <w:tcW w:w="1271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охвата</w:t>
            </w:r>
          </w:p>
        </w:tc>
        <w:tc>
          <w:tcPr>
            <w:tcW w:w="992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учащихся</w:t>
            </w:r>
          </w:p>
        </w:tc>
        <w:tc>
          <w:tcPr>
            <w:tcW w:w="1134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роцент охвата</w:t>
            </w:r>
          </w:p>
        </w:tc>
        <w:tc>
          <w:tcPr>
            <w:tcW w:w="1134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учащихся</w:t>
            </w:r>
          </w:p>
        </w:tc>
        <w:tc>
          <w:tcPr>
            <w:tcW w:w="993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охвата</w:t>
            </w:r>
          </w:p>
        </w:tc>
        <w:tc>
          <w:tcPr>
            <w:tcW w:w="1275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учащихся</w:t>
            </w:r>
          </w:p>
        </w:tc>
        <w:tc>
          <w:tcPr>
            <w:tcW w:w="1413" w:type="dxa"/>
            <w:shd w:val="clear" w:color="auto" w:fill="auto"/>
          </w:tcPr>
          <w:p w:rsidR="00B53DE3" w:rsidRPr="005C28B3" w:rsidRDefault="00B53DE3" w:rsidP="00B5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охвата</w:t>
            </w:r>
          </w:p>
        </w:tc>
      </w:tr>
      <w:tr w:rsidR="00B53DE3" w:rsidRPr="005C28B3" w:rsidTr="00B53DE3">
        <w:tc>
          <w:tcPr>
            <w:tcW w:w="1271" w:type="dxa"/>
            <w:shd w:val="clear" w:color="auto" w:fill="auto"/>
            <w:vAlign w:val="center"/>
          </w:tcPr>
          <w:p w:rsidR="00B53DE3" w:rsidRPr="005C28B3" w:rsidRDefault="00B53DE3" w:rsidP="00B53DE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DE3" w:rsidRPr="005C28B3" w:rsidRDefault="00B53DE3" w:rsidP="00B53DE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53DE3" w:rsidRPr="005C28B3" w:rsidRDefault="00B53DE3" w:rsidP="00B53DE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3DE3" w:rsidRPr="005C28B3" w:rsidRDefault="00B53DE3" w:rsidP="00B53D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99,8 %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3DE3" w:rsidRPr="005C28B3" w:rsidRDefault="00B53DE3" w:rsidP="00B53DE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53DE3" w:rsidRPr="005C28B3" w:rsidRDefault="00B53DE3" w:rsidP="00B53D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99,8 %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53DE3" w:rsidRPr="005C28B3" w:rsidRDefault="00B53DE3" w:rsidP="00B53D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53DE3" w:rsidRPr="005C28B3" w:rsidRDefault="00B53DE3" w:rsidP="00B53D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99,8%</w:t>
            </w:r>
          </w:p>
        </w:tc>
      </w:tr>
    </w:tbl>
    <w:p w:rsidR="00212394" w:rsidRPr="00212394" w:rsidRDefault="00212394" w:rsidP="00C353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действует:</w:t>
      </w:r>
    </w:p>
    <w:p w:rsidR="00212394" w:rsidRPr="00212394" w:rsidRDefault="00212394" w:rsidP="008A6B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волонтерское профилактическое движение «Импульс» – 20 объединений (362 волонтер);</w:t>
      </w:r>
    </w:p>
    <w:p w:rsidR="00212394" w:rsidRPr="00212394" w:rsidRDefault="00212394" w:rsidP="008A6B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тимуровское объединение «Темп» -   – 19 объединений (1023 участник); </w:t>
      </w:r>
    </w:p>
    <w:p w:rsidR="00212394" w:rsidRPr="00212394" w:rsidRDefault="00212394" w:rsidP="008A6B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лесничества в 5 ОУ (123 участников);</w:t>
      </w:r>
    </w:p>
    <w:p w:rsidR="00212394" w:rsidRPr="00212394" w:rsidRDefault="00212394" w:rsidP="008A6B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СГ ДПВС  - 6 классов (111 чел);</w:t>
      </w:r>
    </w:p>
    <w:p w:rsidR="00212394" w:rsidRPr="00212394" w:rsidRDefault="00212394" w:rsidP="008A6B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ученического самоуправления –  1054 обучающихся; </w:t>
      </w:r>
    </w:p>
    <w:p w:rsidR="00212394" w:rsidRPr="00212394" w:rsidRDefault="00212394" w:rsidP="008A6BE7">
      <w:pPr>
        <w:tabs>
          <w:tab w:val="left" w:pos="522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отряды юных инспекторов дорожного движения – 20;</w:t>
      </w:r>
    </w:p>
    <w:p w:rsidR="00212394" w:rsidRPr="00212394" w:rsidRDefault="00212394" w:rsidP="008A6BE7">
      <w:pPr>
        <w:tabs>
          <w:tab w:val="left" w:pos="522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российское движение школьников – 16;</w:t>
      </w:r>
    </w:p>
    <w:p w:rsidR="00212394" w:rsidRPr="00212394" w:rsidRDefault="00212394" w:rsidP="008A6BE7">
      <w:pPr>
        <w:tabs>
          <w:tab w:val="left" w:pos="522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отряды «Юнармии» (15 отрядов) – 211;</w:t>
      </w:r>
    </w:p>
    <w:p w:rsidR="00212394" w:rsidRPr="00212394" w:rsidRDefault="00212394" w:rsidP="008A6BE7">
      <w:pPr>
        <w:tabs>
          <w:tab w:val="left" w:pos="522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отряд казачества - филиале МАОУ «Велижанская СОШ» - «СОШ с. Тюнево» (2 отряда) - 30. </w:t>
      </w:r>
    </w:p>
    <w:p w:rsidR="00212394" w:rsidRPr="00212394" w:rsidRDefault="00212394" w:rsidP="006D38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кружков и секций проводится организациями дополнительного и общего образования различной направленности:</w:t>
      </w:r>
    </w:p>
    <w:p w:rsidR="00212394" w:rsidRPr="00212394" w:rsidRDefault="00212394" w:rsidP="000D7990">
      <w:pPr>
        <w:numPr>
          <w:ilvl w:val="0"/>
          <w:numId w:val="1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Нижнетавдинского муниципального района «ЦДО» </w:t>
      </w:r>
    </w:p>
    <w:p w:rsidR="00212394" w:rsidRPr="00212394" w:rsidRDefault="00212394" w:rsidP="000D79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(Центр дополн</w:t>
      </w:r>
      <w:r w:rsidR="008A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ительного образования)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526"/>
        <w:gridCol w:w="2259"/>
      </w:tblGrid>
      <w:tr w:rsidR="00212394" w:rsidRPr="00212394" w:rsidTr="00212394">
        <w:trPr>
          <w:trHeight w:val="3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состоящие на учёте в банке данных «группы особого внимания»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212394" w:rsidRPr="00212394" w:rsidTr="00212394">
        <w:trPr>
          <w:trHeight w:val="3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394" w:rsidRPr="00212394" w:rsidTr="00212394">
        <w:trPr>
          <w:trHeight w:val="2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212394" w:rsidRPr="00212394" w:rsidTr="00212394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1227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212394" w:rsidRPr="00212394" w:rsidTr="00212394">
        <w:trPr>
          <w:trHeight w:val="1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12394" w:rsidRPr="00212394" w:rsidTr="00212394">
        <w:trPr>
          <w:trHeight w:val="1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естественнонаучная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212394" w:rsidRPr="00212394" w:rsidTr="00212394">
        <w:trPr>
          <w:trHeight w:val="3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</w:tbl>
    <w:p w:rsidR="00C35342" w:rsidRDefault="00C35342" w:rsidP="00C3534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94" w:rsidRPr="00C35342" w:rsidRDefault="00212394" w:rsidP="00C35342">
      <w:pPr>
        <w:pStyle w:val="aff"/>
        <w:numPr>
          <w:ilvl w:val="0"/>
          <w:numId w:val="13"/>
        </w:numPr>
        <w:jc w:val="center"/>
        <w:rPr>
          <w:rFonts w:eastAsia="Times New Roman" w:cs="Times New Roman"/>
          <w:b/>
          <w:szCs w:val="24"/>
          <w:lang w:eastAsia="ru-RU"/>
        </w:rPr>
      </w:pPr>
      <w:r w:rsidRPr="00C35342">
        <w:rPr>
          <w:rFonts w:eastAsia="Times New Roman" w:cs="Times New Roman"/>
          <w:b/>
          <w:szCs w:val="24"/>
          <w:lang w:eastAsia="ru-RU"/>
        </w:rPr>
        <w:lastRenderedPageBreak/>
        <w:t>МАУ «СШ Нижнетавдинского муниципального района»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</w:rPr>
              <w:t>2019/20 учебный год</w:t>
            </w:r>
          </w:p>
        </w:tc>
      </w:tr>
      <w:tr w:rsidR="00212394" w:rsidRPr="00212394" w:rsidTr="00212394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гиревой спорт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дзюдо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конный спорт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настольный теннис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хоккей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</w:tr>
      <w:tr w:rsidR="00212394" w:rsidRPr="00212394" w:rsidTr="002123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239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</w:p>
        </w:tc>
      </w:tr>
    </w:tbl>
    <w:p w:rsidR="00212394" w:rsidRPr="00212394" w:rsidRDefault="00212394" w:rsidP="000D79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394" w:rsidRPr="00212394" w:rsidRDefault="00212394" w:rsidP="000D799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Автономное учреждение «Культура» Нижнетавдинского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316"/>
        <w:gridCol w:w="3213"/>
      </w:tblGrid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C353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несовершеннолетние «группы особого внимания»</w:t>
            </w:r>
          </w:p>
        </w:tc>
      </w:tr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Cs/>
                <w:color w:val="5B9BD5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iCs/>
                <w:color w:val="5B9BD5"/>
                <w:sz w:val="24"/>
                <w:szCs w:val="24"/>
                <w:lang w:eastAsia="ru-RU"/>
              </w:rPr>
              <w:t>-</w:t>
            </w:r>
          </w:p>
        </w:tc>
      </w:tr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коллективы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Библиотечные объединения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Кружки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12394" w:rsidRPr="00212394" w:rsidTr="0021239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212394" w:rsidRPr="00212394" w:rsidRDefault="00212394" w:rsidP="006D38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 дополнительным образованием в предметных кружках, кружках по интересам и спортивных секциях 100 % несовершеннолетних.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1121"/>
        <w:gridCol w:w="1276"/>
        <w:gridCol w:w="1265"/>
        <w:gridCol w:w="981"/>
        <w:gridCol w:w="984"/>
      </w:tblGrid>
      <w:tr w:rsidR="00212394" w:rsidRPr="00212394" w:rsidTr="006D380A"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кружков (всего)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</w:t>
            </w: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</w:tc>
      </w:tr>
      <w:tr w:rsidR="00212394" w:rsidRPr="00212394" w:rsidTr="006D380A"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интересам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</w:t>
            </w: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ЦДО, спортивная школа,</w:t>
            </w:r>
            <w:r w:rsidRPr="00212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Культура)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«Велижанская СОШ» - «СОШ с. Тюнево»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МАОУ «Велижанская СОШ»-«СОШ с.Средние Тарманы»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СОШ»- «ООШ с. Конченбург»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"Велижанская СОШ"-"ООШ с. Канаш"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 - «ООШ п.Ключи»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«Велижанская СШ» - «СОШ д. Веселая Грива»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 - «СОШ с.Андрюшино»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«Велижанская СШ» - «СОШ п. Березовка»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«Велижанская СОШ» Красноярская НОШ – детский сад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 - «СОШ с. Киндер»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rPr>
          <w:trHeight w:val="8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  - «СОШ п. Кунчур»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rPr>
          <w:trHeight w:val="85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"Велижанская СОШ"-"СОШ д. Новопокровка"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rPr>
          <w:trHeight w:val="37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«Велижанская СОШ»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  </w:t>
            </w:r>
          </w:p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«Нижнетавдинская СОШ» - "СОШ с.Мияссы"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«Велижанская</w:t>
            </w:r>
            <w:r w:rsidR="00A21D95" w:rsidRPr="00A2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СОШ»-«СОШ с. Бухтал»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«Велижанская СОШ»- «СОШ п. Чугунаево»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12394" w:rsidRPr="00212394" w:rsidTr="006D380A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94" w:rsidRPr="00212394" w:rsidRDefault="00212394" w:rsidP="000D7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12394" w:rsidRPr="00212394" w:rsidRDefault="00212394" w:rsidP="006D380A">
      <w:pPr>
        <w:tabs>
          <w:tab w:val="left" w:pos="522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94" w:rsidRPr="00212394" w:rsidRDefault="00212394" w:rsidP="006D380A">
      <w:pPr>
        <w:tabs>
          <w:tab w:val="left" w:pos="522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оформлены стенды расписания кружков, в    общественных местах имеется информация расписания кружков, раздаются приглашения родителям</w:t>
      </w:r>
    </w:p>
    <w:p w:rsidR="00212394" w:rsidRPr="00212394" w:rsidRDefault="00212394" w:rsidP="006D3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привлечь ребят и их родителей в течение учебного года оформляются выставки работ учащихся, показате</w:t>
      </w:r>
      <w:r w:rsidR="00A21D9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выступления, соревнования, демонстрируются</w:t>
      </w: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награды и достижения обучающихся. </w:t>
      </w:r>
    </w:p>
    <w:p w:rsidR="00212394" w:rsidRDefault="00212394" w:rsidP="006D3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воспитания здорового образа жизни в Нижнетавдинском районе активно проводятся мероприятия спортивной направленности. </w:t>
      </w:r>
    </w:p>
    <w:p w:rsidR="000D7990" w:rsidRPr="000D7990" w:rsidRDefault="00C35342" w:rsidP="006D3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</w:t>
      </w:r>
      <w:r w:rsidR="000D7990"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Общероссийскую общественно-государственную детско-юношескую организацию «Российское движение школьников» вступили все школы Нижнетавдинского района.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0D7990" w:rsidRPr="000D7990" w:rsidRDefault="000D7990" w:rsidP="006D3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0D7990" w:rsidRPr="000D7990" w:rsidRDefault="000D7990" w:rsidP="006D3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РДШ функционирует в четырех направлениях: личностное развитие, гражданская активность, информационно-медийное направление, военно-патриотическое направление. </w:t>
      </w:r>
    </w:p>
    <w:p w:rsidR="000D7990" w:rsidRPr="000D7990" w:rsidRDefault="000D7990" w:rsidP="006D3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куратором деятельности РДШ назначен специалист по работе с </w:t>
      </w:r>
      <w:r w:rsidR="00AB47E4" w:rsidRPr="00AB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молодежью МАУ ДО Нижнетавдинского муниципального района «ЦДО» </w:t>
      </w:r>
      <w:r w:rsidRPr="00A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Евстифеева Е.А.. Муниципальным куратором со</w:t>
      </w:r>
      <w:r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образования является методист по воспитательной работе ИМЦ управление образования администрации Нижнетавдинского муниципального района Квасова Е.Ф.</w:t>
      </w:r>
    </w:p>
    <w:p w:rsidR="000D7990" w:rsidRPr="000D7990" w:rsidRDefault="000D7990" w:rsidP="00BE6D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все школы вступили в РДШ, в каждом образовательном учреждении назначен куратор. </w:t>
      </w:r>
    </w:p>
    <w:p w:rsidR="000D7990" w:rsidRPr="000D7990" w:rsidRDefault="000D7990" w:rsidP="00BE6D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Нижнетавдинского муниципального района в 19 общеобразовательных учреждениях функционируют общественные организации разной направленности. Общественные организации вносят значительный вклад в формирование идеологии и гражданско-патриотического воспитания детей. Благодаря их деятельности реализуется потребность подростков в самостоятельности, самореализации, реальном участии в жизни общества. Руководителями детских организаций школ, волонтёрских и тимуровских отрядов являются педагоги школ, заместители директоров по воспитательной работе. </w:t>
      </w:r>
    </w:p>
    <w:p w:rsidR="005C28B3" w:rsidRDefault="00C35342" w:rsidP="00DB4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2020</w:t>
      </w:r>
      <w:r w:rsidR="000D7990"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несовершеннолетние детских объединений принимали участие в различных районных мероприятиях: «Слёт лидеров и руководителей общественных объединений района», </w:t>
      </w:r>
      <w:r w:rsidR="000D7990" w:rsidRPr="000D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«Здоровый защитник – опора России», </w:t>
      </w:r>
      <w:r w:rsidR="000D7990" w:rsidRPr="000D7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«Волонтёр года», «Лидер года»; акциях: «Георгиевская ленточка», </w:t>
      </w:r>
      <w:r w:rsidR="000D7990" w:rsidRPr="000D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«Добровольцы детям», «Штрих-код», «Я – гражданин России», «Наш выбор – здоровье», «Я – гражданин России», «День трезвости», «Молодежь против наркотиков», «Скажи жизни – да!» и пр. Ряд акций в связи с введением режима самоизоляции и переходом на дистанционное обучение был проведен в онлайн-формате. </w:t>
      </w:r>
    </w:p>
    <w:p w:rsidR="00DB4C88" w:rsidRPr="00DB4C88" w:rsidRDefault="00DB4C88" w:rsidP="00DB4C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организации вносят значительный вклад в формирование идеологии и гражданско-патриотического воспитания детей. Благодаря их деятельности реализуется потребность подростков в самостоятельности, самореализации, реальном участии в жизни общества. Руководителями детских организаций школ, волонтёрских и тимуровских отрядов являются педагоги школ, заместители директоров по воспитательной работе. </w:t>
      </w:r>
    </w:p>
    <w:p w:rsidR="00DB4C88" w:rsidRPr="00DB4C88" w:rsidRDefault="00DB4C88" w:rsidP="00DB4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есовершеннолетние детских объединений принимали участие в различных районных мероприятиях: «Слёт лидеров и руководителей общественных объединений района», </w:t>
      </w:r>
      <w:r w:rsidRPr="00DB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«Здоровый защитник – опора России», </w:t>
      </w:r>
      <w:r w:rsidRPr="00DB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«Волонтёр года», «Лидер года»; акциях: «Георгиевская ленточка», </w:t>
      </w:r>
      <w:r w:rsidRPr="00DB4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«Добровольцы детям», «Штрих-код», «Я – гражданин России», «Наш выбор – здоровье», «Я – гражданин России», «День трезвости», «Молодежь против наркотиков», «Скажи жизни – да!» и пр. Большинство акций в связи с соблюдением режима повышенной готовности был проведен в онлайн-формате. </w:t>
      </w:r>
    </w:p>
    <w:p w:rsidR="00DB4C88" w:rsidRDefault="00DB4C88" w:rsidP="00DB4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26 октября по 01 ноября 2020 года 5 обучающихся МАОУ «Нижнетавдинская СОШ», МАОУ «Велижанская СОШ» приняли участие в Слете лидеров Тюменского регионального отделения ООГДЮО «Российское движение школьников», который прошел на базе АНО ДООЦ «Алые паруса».</w:t>
      </w:r>
    </w:p>
    <w:p w:rsidR="00BE6DB5" w:rsidRPr="00BE6DB5" w:rsidRDefault="00BE6DB5" w:rsidP="00BE6D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популяризации добровольчества (волонтерства) на территории Нижнетавдинского района на основании распоряжения администрации Нижнетавдинского муниципального района № 773-р от 15.08.2018 г. «О совете по вопросам добровольчества, волонтерства Нижнетавдинского муниципального района» сформирован совет, состав и положение о добровольческой деятельности. Организацией, осуществляющей координацию деятельности в сфере добровольчества (волонтерства), оказывающей информационную, методическую, консультационную поддержку добровольческих объединений является МАУ ДО Нижнетавдинского муниципального района «ЦДО», куратор – инспектор по работе с молодежью И.А. Литвина, ответственный от управления образования – методист по воспитательной работе Е.Ф. Квасова.</w:t>
      </w:r>
    </w:p>
    <w:p w:rsidR="00BE6DB5" w:rsidRPr="00BE6DB5" w:rsidRDefault="00BE6DB5" w:rsidP="00BE6D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базе образовательных учреждений района созданы 20 волонтерских объединений (315 участников), 68 тимуровских объединений (1292 участника). </w:t>
      </w:r>
    </w:p>
    <w:p w:rsidR="00BE6DB5" w:rsidRPr="00BE6DB5" w:rsidRDefault="00BE6DB5" w:rsidP="00BE6D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октября 2020 г. Центр развития экологических программ «Живая Планета» предложил высадить на территориях школ нашего района сеянцы кедра. Экологическому воспитанию подрастающего поколения в Нижнетавдинском районе уделяется особое внимание. Так, в целях воспитания ответственного и бережного отношения к окружающей среде и формирования экологической культуры обучающихся образовательные учреждения района в сентябре приняли участие во Всероссийском экологическом субботнике. В ряде школ были высажены деревья в честь погибших в Великой Отечественной войне.  Продолжением акции стала высадка предоставленных сеянцев кедра. Триста сеянцев посажены по всей территории района – на участках Андрюшинской, Велижанской, Нижнетавдинской, Конченбургской, Киндерской, Тюневской, Чугунаевской школ.  </w:t>
      </w:r>
    </w:p>
    <w:p w:rsidR="00BE6DB5" w:rsidRPr="00BE6DB5" w:rsidRDefault="00BE6DB5" w:rsidP="00BE6D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B5">
        <w:rPr>
          <w:rFonts w:ascii="Times New Roman" w:eastAsia="Calibri" w:hAnsi="Times New Roman" w:cs="Times New Roman"/>
          <w:sz w:val="24"/>
          <w:szCs w:val="24"/>
        </w:rPr>
        <w:t>Широкое развитие получило «Тимуровское движение», в рамках которого всем ветеранам оказывается практическая помощь. На сегодняшний день в районе функционирует 62 тимуровских отряда, в количестве 1292 человека, которые оказали помощь 256 труженикам тыла, одиноко проживающим пенсионерам.</w:t>
      </w:r>
    </w:p>
    <w:p w:rsidR="00BE6DB5" w:rsidRDefault="00BE6DB5" w:rsidP="00DB4C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DB5">
        <w:rPr>
          <w:rFonts w:ascii="Times New Roman" w:eastAsia="Calibri" w:hAnsi="Times New Roman" w:cs="Times New Roman"/>
          <w:sz w:val="24"/>
          <w:szCs w:val="24"/>
        </w:rPr>
        <w:t>Учащиеся школ регулярно следят за состоянием памятных захоронений участников гражданской и ВОВ. В образовательных учреждениях района функционирует 14 отрядов по благоустройству воинских и ветеранских захоронений, в состав которых входит 121 учащийся. На сегодняшний день приведено в порядок 58 захоронения, в том числе и памятников.</w:t>
      </w:r>
    </w:p>
    <w:p w:rsidR="00DB4C88" w:rsidRPr="00DB4C88" w:rsidRDefault="00DB4C88" w:rsidP="00DB4C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88">
        <w:rPr>
          <w:rFonts w:ascii="Times New Roman" w:eastAsia="Calibri" w:hAnsi="Times New Roman" w:cs="Times New Roman"/>
          <w:sz w:val="24"/>
          <w:szCs w:val="24"/>
        </w:rPr>
        <w:t xml:space="preserve">В ноябре – декабре 2020 г. обучающиеся МАОУ «Нижнетавдинская СОШ», МАОУ «Велижанская СОШ» приняли участие в «SMART-Школе сельского предпринимателя». Программа предусматривала цикл вебинаров, в которых подростки познакомились с инновационными технологиями ведения бизнеса на селе. </w:t>
      </w:r>
    </w:p>
    <w:p w:rsidR="00DB4C88" w:rsidRPr="00DB4C88" w:rsidRDefault="00DB4C88" w:rsidP="00DB4C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88">
        <w:rPr>
          <w:rFonts w:ascii="Times New Roman" w:eastAsia="Calibri" w:hAnsi="Times New Roman" w:cs="Times New Roman"/>
          <w:sz w:val="24"/>
          <w:szCs w:val="24"/>
        </w:rPr>
        <w:t xml:space="preserve">11 ноября 2020 года прошла </w:t>
      </w:r>
      <w:r w:rsidRPr="00DB4C8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DB4C88">
        <w:rPr>
          <w:rFonts w:ascii="Times New Roman" w:eastAsia="Calibri" w:hAnsi="Times New Roman" w:cs="Times New Roman"/>
          <w:sz w:val="24"/>
          <w:szCs w:val="24"/>
        </w:rPr>
        <w:t xml:space="preserve"> районная научно-практическая конференция «Прокопьевские чтения». Организована она была в онлайн-формате. 12 обучающихся и студентов из семи образовательных учреждений района защищали свои проекты. В направлении «Биологические науки» среди обучающихся младших школьников диплом второй степени у Дедюриной Василисы из филиала МАОУ «Велижанская СОШ»- «СОШ с. Тюнево». Победителем признана Богатикова Елизавета из МАОУ «Велижанская СОШ». В направлении «Биологические науки» среди обучающихся старших классов и студентов дипломом 3 степени награждена Решетнева Ксения из филиала МАОУ «Нижнетавдинская СОШ» - «СОШ с. Антипино». Второе место жюри отдало Галиеву Денису, обучающемуся </w:t>
      </w:r>
      <w:r w:rsidRPr="00DB4C88">
        <w:rPr>
          <w:rFonts w:ascii="Times New Roman" w:eastAsia="Calibri" w:hAnsi="Times New Roman" w:cs="Times New Roman"/>
          <w:sz w:val="24"/>
          <w:szCs w:val="24"/>
        </w:rPr>
        <w:lastRenderedPageBreak/>
        <w:t>филиала МАОУ «Велижанская СОШ» - «СОШ с. Тюнево». Первое место у Халитуллиной Елены, студентки «Агротехнологического колледжа».</w:t>
      </w:r>
      <w:r w:rsidRPr="00DB4C88">
        <w:rPr>
          <w:rFonts w:ascii="Times New Roman" w:eastAsia="Calibri" w:hAnsi="Times New Roman" w:cs="Times New Roman"/>
          <w:sz w:val="24"/>
          <w:szCs w:val="24"/>
        </w:rPr>
        <w:tab/>
      </w:r>
    </w:p>
    <w:p w:rsidR="00DB4C88" w:rsidRPr="00DB4C88" w:rsidRDefault="00DB4C88" w:rsidP="00DB4C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88">
        <w:rPr>
          <w:rFonts w:ascii="Times New Roman" w:eastAsia="Calibri" w:hAnsi="Times New Roman" w:cs="Times New Roman"/>
          <w:sz w:val="24"/>
          <w:szCs w:val="24"/>
        </w:rPr>
        <w:t xml:space="preserve">В направлении «Краеведение» второе место разделили студенты «Агротехнологического колледжа» Силин Евгений и Михайлова Рахима, первое место занял Антонюк Евгений из МАОУ «Нижнетавдинская СОШ». </w:t>
      </w:r>
    </w:p>
    <w:p w:rsidR="00DB4C88" w:rsidRPr="00DB4C88" w:rsidRDefault="00DB4C88" w:rsidP="00DB4C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88">
        <w:rPr>
          <w:rFonts w:ascii="Times New Roman" w:eastAsia="Calibri" w:hAnsi="Times New Roman" w:cs="Times New Roman"/>
          <w:sz w:val="24"/>
          <w:szCs w:val="24"/>
        </w:rPr>
        <w:t>В свя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зи с пандемией </w:t>
      </w:r>
      <w:r w:rsidRPr="00DB4C88">
        <w:rPr>
          <w:rFonts w:ascii="Times New Roman" w:eastAsia="Calibri" w:hAnsi="Times New Roman" w:cs="Times New Roman"/>
          <w:sz w:val="24"/>
          <w:szCs w:val="24"/>
        </w:rPr>
        <w:t xml:space="preserve">многие профоринтационные мероприятия перешли в онлайн-формат. Все образовательные учреждения района включились во Всероссийский профориентационный проект «Билет в будущее». В проекте представлены 4 профессии направления: «Сельское хозяйство и природопользование»: лаборант-биоэколог, генетик-селекционер, агроном по точному земледелию, ветеринар. </w:t>
      </w:r>
      <w:r w:rsidRPr="00DB4C88">
        <w:rPr>
          <w:rFonts w:ascii="Times New Roman" w:eastAsia="Calibri" w:hAnsi="Times New Roman" w:cs="Times New Roman"/>
          <w:sz w:val="24"/>
          <w:szCs w:val="24"/>
        </w:rPr>
        <w:br/>
        <w:t>Платформа предоставляет возможность познакомиться с компетенциями профессии, принять участие в профессиональных пробах.</w:t>
      </w:r>
    </w:p>
    <w:p w:rsidR="00DB4C88" w:rsidRPr="00DB4C88" w:rsidRDefault="00DB4C88" w:rsidP="00DB4C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88">
        <w:rPr>
          <w:rFonts w:ascii="Times New Roman" w:eastAsia="Calibri" w:hAnsi="Times New Roman" w:cs="Times New Roman"/>
          <w:sz w:val="24"/>
          <w:szCs w:val="24"/>
        </w:rPr>
        <w:t xml:space="preserve">С 26 октября по 30 ноября 2020 года обучающиеся приняли участие в акции в рамках проекта «Билет в будущее». Целью проведения акции является стимулирование подростков и их родителей к осознанному профессиональному самоопределению, а также привлечение внимания к проекту по ранней профессиональной ориентации учащихся 6-11 классов общеобразовательных организаций «Билет в будущее». 12 участников акции из Нижнетавдинского района были награждены памятными сувенирами. </w:t>
      </w:r>
    </w:p>
    <w:p w:rsidR="00DB4C88" w:rsidRPr="00DB4C88" w:rsidRDefault="00DB4C88" w:rsidP="00DB4C8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C88">
        <w:rPr>
          <w:rFonts w:ascii="Times New Roman" w:eastAsia="Calibri" w:hAnsi="Times New Roman" w:cs="Times New Roman"/>
          <w:sz w:val="24"/>
          <w:szCs w:val="24"/>
        </w:rPr>
        <w:t xml:space="preserve">На платформе «Билет в будущее» в 2020 году зарегистрировались и приняли участие в тестированиях и онлайн-активностях 450 обучающихся 6-11 классов образовательных учреждений Нижнетавдинского района. </w:t>
      </w:r>
    </w:p>
    <w:p w:rsidR="000525B0" w:rsidRPr="000525B0" w:rsidRDefault="000525B0" w:rsidP="000525B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воспитательной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продолжалась профилактическая работа среди обучающихся. </w:t>
      </w:r>
    </w:p>
    <w:p w:rsidR="000525B0" w:rsidRPr="000525B0" w:rsidRDefault="000525B0" w:rsidP="000525B0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Достигнуть поставленных целей по профилактике правонарушений и преступлений несовершеннолетними стало возможно при межведомственном взаимодействии: </w:t>
      </w:r>
    </w:p>
    <w:p w:rsidR="000525B0" w:rsidRPr="000525B0" w:rsidRDefault="000525B0" w:rsidP="000525B0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>-ПДН (проведение профилактических бесед с учащимися на тему «Об административной и уголовной ответственности несовершеннолетних», «Права и обязанности ребенка в семье, в школе, в социуме», «Знай и соблюдай закон», «О нахождении в общественных местах несовершеннолетних в ночное время»);</w:t>
      </w:r>
    </w:p>
    <w:p w:rsidR="000525B0" w:rsidRPr="000525B0" w:rsidRDefault="000525B0" w:rsidP="000525B0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МАУ СШ Нижнетавдинского района для 9-11 классов (проведение профилактического тренинга «Подросток и спорт», провела анонимное анкетирование по выявлению вредных привычек;</w:t>
      </w:r>
    </w:p>
    <w:p w:rsidR="000525B0" w:rsidRPr="000525B0" w:rsidRDefault="000525B0" w:rsidP="000525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МАУ «КЦСОН «Тавда» (проведение бесед на темы «Что такое хорошо и что такое плохо», «Правильное питание – залог здоровья»);</w:t>
      </w:r>
    </w:p>
    <w:p w:rsidR="000525B0" w:rsidRPr="000525B0" w:rsidRDefault="000525B0" w:rsidP="000525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совместная работа с СДК;</w:t>
      </w:r>
    </w:p>
    <w:p w:rsidR="000525B0" w:rsidRPr="000525B0" w:rsidRDefault="000525B0" w:rsidP="000525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работа ОКДН.</w:t>
      </w:r>
      <w:r w:rsidRPr="00052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525B0" w:rsidRPr="000525B0" w:rsidRDefault="000525B0" w:rsidP="000525B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алкоголизации населения и популяризации здорового образа жизни на территории Нижнетавдинского района 11 сентября 2020 года состоялся День трезвости. В общеобразовательных учреждениях Нижнетавдинского района прошли следующие мероприятия:  подготовка агитационных стендов, выпуск брошюр, листовок, буклетов, пропагандирующих здоровый образ жизни,«Я выбираю здоровую жизнь», проведение уроков трезвости, тематических классных часов.  </w:t>
      </w:r>
    </w:p>
    <w:p w:rsidR="000525B0" w:rsidRPr="000525B0" w:rsidRDefault="000525B0" w:rsidP="000525B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ноябре 2020 года – Всероссийский День правовой помощи детям. В рамках данного мероприятия в общеобразовательных учреждениях Нижнетавдинского муниципального района была проведена Декада Правовой помощи. В ОУбыли проведены следующие мероприятия-  Проведение уроков по вопросам здорового и безопасного образа жизни, правового воспитания (Кл. часы «</w:t>
      </w:r>
      <w:r w:rsidRPr="00052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семейных традиций, гордость за свой род, свою фамилию»; «Я знаю закон»; «Конвекция о правах ребенка»; «Миротворчество и неприятие насилия, пацифизм»; конкурсы рисунков «Дорога и мы», «Мы за ЗОЖ»; тематическая неделя здоровья и спорта).</w:t>
      </w:r>
    </w:p>
    <w:p w:rsidR="00C42A80" w:rsidRPr="00C42A80" w:rsidRDefault="00C42A80" w:rsidP="00C42A8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планов проводятся профилактические мероприятия классными руководителями с несовершеннолетними: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</w:t>
      </w:r>
      <w:r w:rsidRPr="00C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 безопасности», «От ответственности до наказания один шаг», «Подросток и закон» «Моя жизненная позиция», «Знакомство с самим собой», «Я - человек, который ...».</w:t>
      </w:r>
      <w:r w:rsidRPr="00C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«Убереги себя от насилия», «О насилии и жестоком обращении», «Жить в мире с собой»;</w:t>
      </w:r>
    </w:p>
    <w:p w:rsidR="00C42A80" w:rsidRPr="00C42A80" w:rsidRDefault="00C42A80" w:rsidP="00C42A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ОБЖ «Обеспечение личной безопасности в криминогенных ситуациях»;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обществознания по теме: «Общие характеристики законодательства в отношении жестокого обращения с детьми»; 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2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 профилактики и безопасности;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дискуссии, диспуты среди обучающихся о недопустимости жестокого обращения с людьми, о правилах поведения в обществе; 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часы «Ознакомление обучающихся с правами ребёнка», «Каждый ребенок имеет право на…» и др.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и обсуждения фильмов по данной проблеме;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круга интересов обучающихся, для организации досуга, увлечений, занятий, направленных на укрепление и сохранение психического и физического здоровья.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родителями:</w:t>
      </w:r>
    </w:p>
    <w:p w:rsidR="00DB4C88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2020 года был проведен Всероссийский онлайн-опрос родителей обучающихся общеобразовательных учреждений по методике определения уровня их </w:t>
      </w:r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информированности в области профилактики употребления наркотических средств и психотропных веществ, формирования навыков здорового и безопасного образа жизни несовершеннолетних .Онлайн-опрос был организован на платформе ФБГУ «Центр защиты прав и интересов детей» по адресу: </w:t>
      </w:r>
      <w:hyperlink r:id="rId10" w:history="1">
        <w:r w:rsidRPr="000516D7">
          <w:rPr>
            <w:rStyle w:val="affb"/>
            <w:rFonts w:ascii="Times New Roman" w:eastAsia="Times New Roman" w:hAnsi="Times New Roman" w:cs="Times New Roman"/>
            <w:sz w:val="24"/>
            <w:szCs w:val="24"/>
            <w:lang w:eastAsia="ru-RU"/>
          </w:rPr>
          <w:t>www.опрос-родителей-о-пав.рф</w:t>
        </w:r>
      </w:hyperlink>
      <w:r w:rsidRPr="00C42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A80" w:rsidRPr="00C42A80" w:rsidRDefault="00C42A80" w:rsidP="00C42A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4" w:name="_Toc495357540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-2074191642"/>
        <w:lock w:val="contentLocked"/>
      </w:sdtPr>
      <w:sdtEndPr/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3. Выводы и заключения</w:t>
          </w:r>
        </w:p>
      </w:sdtContent>
    </w:sdt>
    <w:bookmarkEnd w:id="14" w:displacedByCustomXml="prev"/>
    <w:p w:rsidR="005C28B3" w:rsidRPr="005C28B3" w:rsidRDefault="005C28B3" w:rsidP="005C28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  </w:t>
      </w:r>
      <w:bookmarkStart w:id="15" w:name="_Toc495357541"/>
      <w:sdt>
        <w:sdtPr>
          <w:rPr>
            <w:rFonts w:ascii="Times New Roman" w:eastAsia="Calibri" w:hAnsi="Times New Roman" w:cs="Times New Roman"/>
            <w:sz w:val="24"/>
          </w:rPr>
          <w:id w:val="-1633004932"/>
          <w:lock w:val="contentLocked"/>
        </w:sdtPr>
        <w:sdtEndPr/>
        <w:sdtContent>
          <w:r w:rsidRPr="005C28B3">
            <w:rPr>
              <w:rFonts w:ascii="Times New Roman" w:eastAsia="Calibri" w:hAnsi="Times New Roman" w:cs="Times New Roman"/>
              <w:sz w:val="24"/>
            </w:rPr>
            <w:t>3.1. Выводы</w:t>
          </w:r>
        </w:sdtContent>
      </w:sdt>
      <w:bookmarkEnd w:id="15"/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Таким образом, результатом целенаправленной деятельности управления образования администрации Нижнетавдинского муниципального района  является:</w:t>
      </w:r>
    </w:p>
    <w:p w:rsidR="005C28B3" w:rsidRP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доступность услуг дошкольного образования (положительная динамика охвата детей разными формами дошкольного образования</w:t>
      </w:r>
      <w:r w:rsidR="00555CFD">
        <w:rPr>
          <w:rFonts w:ascii="Times New Roman" w:eastAsia="Calibri" w:hAnsi="Times New Roman" w:cs="Times New Roman"/>
          <w:sz w:val="24"/>
          <w:szCs w:val="24"/>
        </w:rPr>
        <w:t>)</w:t>
      </w:r>
      <w:r w:rsidRPr="005C28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28B3" w:rsidRP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обеспечение оптимального уровня подготовки выпускников ДОУ к переходу на уровень начального общего образования; </w:t>
      </w:r>
    </w:p>
    <w:p w:rsidR="005C28B3" w:rsidRP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положительная динамика общего развития и состояния здоровья детей;</w:t>
      </w:r>
    </w:p>
    <w:p w:rsidR="005C28B3" w:rsidRDefault="005C28B3" w:rsidP="006D380A">
      <w:pPr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профессионального мастерства педагогов и их методической активности. </w:t>
      </w:r>
    </w:p>
    <w:p w:rsidR="000525B0" w:rsidRPr="000D7990" w:rsidRDefault="000525B0" w:rsidP="000525B0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Start w:id="16" w:name="_Toc495357542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88123830"/>
        <w:lock w:val="contentLocked"/>
      </w:sdtPr>
      <w:sdtEndPr/>
      <w:sdtContent>
        <w:p w:rsidR="005C28B3" w:rsidRPr="006D380A" w:rsidRDefault="005C28B3" w:rsidP="006D380A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3.2. Планы и перспективы развития системы образования</w:t>
          </w:r>
        </w:p>
      </w:sdtContent>
    </w:sdt>
    <w:bookmarkEnd w:id="16" w:displacedByCustomXml="prev"/>
    <w:p w:rsidR="004D2559" w:rsidRPr="004D2559" w:rsidRDefault="005C28B3" w:rsidP="0021239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 w:rsidR="004D2559" w:rsidRPr="004D2559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продолжаем работать над решением следующих задач: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1. Повышение качества общего образования в соответствии с требованиями федеральных государственных образовательных стандартов и социального заказа.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2. Создание условий для эффективной организации обучения и социализации детей с ограниченными возможностями здоровья, развитие инклюзивного образования.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3. Совершенствование работы образовательных учреждений, ориентированной на развитие одаренных и талантливых детей. Расширение форм поддержки талантливой молодежи.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4. Профессиональное развитие педагогических коллективов, повышение профессиональной компетентности педагогических работников.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5. Обновление содержания через интеграцию урока, как основного вида образовательной деятельности (интеграция новых методов обучения и воспитания), внедрение новых образовательных технологий, использование цифровых технологий в обучении.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6. Создание единого воспитательного пространства, главной ценностью которого является личность каждого ребенка, духовно-нравственная и физически здоровая, </w:t>
      </w:r>
      <w:r w:rsidRPr="004D2559">
        <w:rPr>
          <w:rFonts w:ascii="Times New Roman" w:eastAsia="Calibri" w:hAnsi="Times New Roman" w:cs="Times New Roman"/>
          <w:sz w:val="24"/>
          <w:szCs w:val="24"/>
        </w:rPr>
        <w:lastRenderedPageBreak/>
        <w:t>способная на сознательный выбор жизненной позиции, на самостоятельную выработку идей на современном уровне, умеющая ориентироваться в социокультурных условиях.</w:t>
      </w:r>
    </w:p>
    <w:p w:rsidR="004D2559" w:rsidRPr="004D2559" w:rsidRDefault="004D2559" w:rsidP="004D255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7. Повышение эффективности работы образовательных организаций по обеспечению безопасности образовательной среды и профилактике девиантного поведения обучающихся.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8. Обеспечение безопасных условий функционирования образовательных учреждений. Эффективное использование социокультурной инфраструктуры в образовательных целях.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0D7990" w:rsidRDefault="000D799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6D380A" w:rsidRDefault="006D380A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6D380A" w:rsidRDefault="006D380A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6D380A" w:rsidRDefault="006D380A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6D380A" w:rsidRDefault="006D380A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3B3B30" w:rsidRPr="005C28B3" w:rsidRDefault="003B3B30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17" w:name="_GoBack"/>
      <w:bookmarkEnd w:id="17"/>
    </w:p>
    <w:p w:rsidR="00212394" w:rsidRPr="00212394" w:rsidRDefault="00212394" w:rsidP="00212394">
      <w:pPr>
        <w:widowControl w:val="0"/>
        <w:spacing w:after="237" w:line="26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212394" w:rsidRPr="00212394" w:rsidRDefault="00212394" w:rsidP="00212394">
      <w:pPr>
        <w:widowControl w:val="0"/>
        <w:spacing w:after="248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МОНИТОРИНГА СИСТЕМЫ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2477"/>
      </w:tblGrid>
      <w:tr w:rsidR="00212394" w:rsidRPr="00212394" w:rsidTr="00212394">
        <w:trPr>
          <w:trHeight w:hRule="exact" w:val="113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Раздел/подраздел/показатель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</w:t>
            </w:r>
          </w:p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измерения/форма</w:t>
            </w:r>
          </w:p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оценки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Общее 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113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3576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(в возрасте от 2 месяцев до 7 лет);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90,6%</w:t>
            </w:r>
          </w:p>
        </w:tc>
      </w:tr>
      <w:tr w:rsidR="00212394" w:rsidRPr="00212394" w:rsidTr="00212394">
        <w:trPr>
          <w:trHeight w:hRule="exact" w:val="523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2 месяцев до 3 лет;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65,66%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3 до 7 лет.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23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09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(в возрасте от 2 месяцев до 7 лет);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533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2 месяцев до 3 лет;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DD4EF9" w:rsidRDefault="00213450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65,69%</w:t>
            </w:r>
          </w:p>
        </w:tc>
      </w:tr>
      <w:tr w:rsidR="00212394" w:rsidRPr="00212394" w:rsidTr="00212394">
        <w:trPr>
          <w:trHeight w:hRule="exact" w:val="533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возрасте от 3 до 7 лет.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2482"/>
      </w:tblGrid>
      <w:tr w:rsidR="00212394" w:rsidRPr="00212394" w:rsidTr="00212394">
        <w:trPr>
          <w:trHeight w:hRule="exact" w:val="241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145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499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8E5051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1266</w:t>
            </w:r>
            <w:r w:rsidR="00212394"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</w:tr>
      <w:tr w:rsidR="00212394" w:rsidRPr="00212394" w:rsidTr="00212394">
        <w:trPr>
          <w:trHeight w:hRule="exact" w:val="523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</w:tr>
      <w:tr w:rsidR="00212394" w:rsidRPr="00212394" w:rsidTr="00212394">
        <w:trPr>
          <w:trHeight w:hRule="exact" w:val="509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семейные дошкольные группы.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человек</w:t>
            </w:r>
          </w:p>
        </w:tc>
      </w:tr>
      <w:tr w:rsidR="00212394" w:rsidRPr="00212394" w:rsidTr="00212394">
        <w:trPr>
          <w:trHeight w:hRule="exact" w:val="17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режиме кратковременного пребывания;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 человек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режиме круглосуточного пребывания.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человек</w:t>
            </w:r>
          </w:p>
        </w:tc>
      </w:tr>
      <w:tr w:rsidR="00212394" w:rsidRPr="00212394" w:rsidTr="00212394">
        <w:trPr>
          <w:trHeight w:hRule="exact" w:val="112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206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50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576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6"/>
        <w:gridCol w:w="2482"/>
      </w:tblGrid>
      <w:tr w:rsidR="00212394" w:rsidRPr="00212394" w:rsidTr="00212394">
        <w:trPr>
          <w:trHeight w:hRule="exact" w:val="533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группы комбинированной направленности;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по присмотру и уходу за детьми.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1147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1747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D508FC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212394"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 человек</w:t>
            </w:r>
          </w:p>
        </w:tc>
      </w:tr>
      <w:tr w:rsidR="00212394" w:rsidRPr="00212394" w:rsidTr="00212394">
        <w:trPr>
          <w:trHeight w:hRule="exact" w:val="206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79,5%</w:t>
            </w:r>
          </w:p>
        </w:tc>
      </w:tr>
      <w:tr w:rsidR="00212394" w:rsidRPr="00212394" w:rsidTr="00212394">
        <w:trPr>
          <w:trHeight w:hRule="exact" w:val="499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старшие воспитатели;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8,2%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музыкальные руководители;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5,5%</w:t>
            </w:r>
          </w:p>
        </w:tc>
      </w:tr>
      <w:tr w:rsidR="00212394" w:rsidRPr="00212394" w:rsidTr="00212394">
        <w:trPr>
          <w:trHeight w:hRule="exact" w:val="52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инструкторы по физической культуре;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4,1%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учителя-логопеды;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1,4%</w:t>
            </w:r>
          </w:p>
        </w:tc>
      </w:tr>
      <w:tr w:rsidR="00212394" w:rsidRPr="00212394" w:rsidTr="00212394">
        <w:trPr>
          <w:trHeight w:hRule="exact" w:val="499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 ля-дефектологи;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0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педагоги-психологи;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1,4%</w:t>
            </w:r>
          </w:p>
        </w:tc>
      </w:tr>
      <w:tr w:rsidR="00212394" w:rsidRPr="00212394" w:rsidTr="00212394">
        <w:trPr>
          <w:trHeight w:hRule="exact" w:val="523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педагоги;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педагоги-организаторы;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04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 дополнительного образования.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2069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528"/>
          <w:jc w:val="center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 Материально-техническое и информационное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2477"/>
      </w:tblGrid>
      <w:tr w:rsidR="00212394" w:rsidRPr="00212394" w:rsidTr="00A86D38">
        <w:trPr>
          <w:trHeight w:hRule="exact" w:val="53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A86D38">
        <w:trPr>
          <w:trHeight w:hRule="exact" w:val="11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квадратный метр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2394" w:rsidRPr="00212394" w:rsidTr="00A86D38">
        <w:trPr>
          <w:trHeight w:hRule="exact" w:val="143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A86D38">
        <w:trPr>
          <w:trHeight w:hRule="exact" w:val="11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13%</w:t>
            </w:r>
          </w:p>
        </w:tc>
      </w:tr>
      <w:tr w:rsidR="00212394" w:rsidRPr="00212394" w:rsidTr="00A86D38">
        <w:trPr>
          <w:trHeight w:hRule="exact" w:val="112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2,46 единиц</w:t>
            </w:r>
          </w:p>
        </w:tc>
      </w:tr>
      <w:tr w:rsidR="00212394" w:rsidRPr="00212394" w:rsidTr="00A86D38">
        <w:trPr>
          <w:trHeight w:hRule="exact" w:val="826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A86D38" w:rsidRPr="00212394" w:rsidTr="00A86D38">
        <w:trPr>
          <w:trHeight w:hRule="exact" w:val="206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38" w:rsidRPr="00212394" w:rsidRDefault="00A86D38" w:rsidP="00A86D38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38" w:rsidRPr="00DD4EF9" w:rsidRDefault="00A86D38" w:rsidP="00A86D38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2,7%</w:t>
            </w:r>
          </w:p>
        </w:tc>
      </w:tr>
      <w:tr w:rsidR="00A86D38" w:rsidRPr="00212394" w:rsidTr="00A86D38">
        <w:trPr>
          <w:trHeight w:hRule="exact" w:val="1747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38" w:rsidRPr="00212394" w:rsidRDefault="00A86D38" w:rsidP="00A86D38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38" w:rsidRPr="00DD4EF9" w:rsidRDefault="00A86D38" w:rsidP="00A86D38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0,8%</w:t>
            </w:r>
          </w:p>
        </w:tc>
      </w:tr>
      <w:tr w:rsidR="00212394" w:rsidRPr="00212394" w:rsidTr="00A86D38">
        <w:trPr>
          <w:trHeight w:hRule="exact" w:val="173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A86D38">
        <w:trPr>
          <w:trHeight w:hRule="exact" w:val="821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A86D38">
        <w:trPr>
          <w:trHeight w:hRule="exact" w:val="51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слуха;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A86D38">
        <w:trPr>
          <w:trHeight w:hRule="exact" w:val="5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речи;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2482"/>
      </w:tblGrid>
      <w:tr w:rsidR="00212394" w:rsidRPr="00212394" w:rsidTr="00212394">
        <w:trPr>
          <w:trHeight w:hRule="exact" w:val="59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нарушениями зрения;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интеллекта;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задержкой психического развития;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2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сложным дефектом;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0%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другого профиля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816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туберкулезной интоксикацией;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 болеющих;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144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816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слуха;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2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речи;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23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зрения;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0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интеллекта;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0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задержкой психического развития;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сложным дефектом;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другого профиля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83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туберкулезной интоксикацией;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55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 болеющих;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2482"/>
      </w:tblGrid>
      <w:tr w:rsidR="00212394" w:rsidRPr="00212394" w:rsidTr="00212394">
        <w:trPr>
          <w:trHeight w:hRule="exact" w:val="557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группы комбинированной направленности.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811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207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80,2%</w:t>
            </w:r>
          </w:p>
        </w:tc>
      </w:tr>
      <w:tr w:rsidR="00212394" w:rsidRPr="00212394" w:rsidTr="00212394">
        <w:trPr>
          <w:trHeight w:hRule="exact" w:val="14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1752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0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8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8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14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112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149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88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2482"/>
      </w:tblGrid>
      <w:tr w:rsidR="00212394" w:rsidRPr="00212394" w:rsidTr="00212394">
        <w:trPr>
          <w:trHeight w:hRule="exact" w:val="206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EF3DDB" w:rsidP="00B070BF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77,6 тысяч рублей</w:t>
            </w:r>
          </w:p>
        </w:tc>
      </w:tr>
      <w:tr w:rsidR="00212394" w:rsidRPr="00212394" w:rsidTr="00212394">
        <w:trPr>
          <w:trHeight w:hRule="exact" w:val="113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14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14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  <w:tr w:rsidR="00212394" w:rsidRPr="00212394" w:rsidTr="00212394">
        <w:trPr>
          <w:trHeight w:hRule="exact" w:val="113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1762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20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  <w:lang w:eastAsia="ru-RU"/>
              </w:rPr>
              <w:t>7-18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99,8%</w:t>
            </w:r>
          </w:p>
        </w:tc>
      </w:tr>
      <w:tr w:rsidR="00212394" w:rsidRPr="00212394" w:rsidTr="00212394">
        <w:trPr>
          <w:trHeight w:hRule="exact" w:val="2376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92,1%</w:t>
            </w:r>
          </w:p>
        </w:tc>
      </w:tr>
      <w:tr w:rsidR="00212394" w:rsidRPr="00212394" w:rsidTr="00212394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DD4EF9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2.1.3. Удельный вес численности обучающихся,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DD4EF9" w:rsidRDefault="006F30A9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47,4%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2472"/>
      </w:tblGrid>
      <w:tr w:rsidR="00212394" w:rsidRPr="00212394" w:rsidTr="00F02D27">
        <w:trPr>
          <w:trHeight w:hRule="exact" w:val="176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904BB" w:rsidRPr="00212394" w:rsidTr="00F02D27">
        <w:trPr>
          <w:trHeight w:hRule="exact" w:val="84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4BB" w:rsidRPr="00212394" w:rsidRDefault="002904BB" w:rsidP="002904BB">
            <w:pPr>
              <w:framePr w:w="986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4BB" w:rsidRPr="002904BB" w:rsidRDefault="002904BB" w:rsidP="002904B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16,27 человек</w:t>
            </w:r>
          </w:p>
        </w:tc>
      </w:tr>
      <w:tr w:rsidR="002904BB" w:rsidRPr="00212394" w:rsidTr="00F02D27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4BB" w:rsidRPr="00212394" w:rsidRDefault="002904BB" w:rsidP="002904BB">
            <w:pPr>
              <w:framePr w:w="986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начальное общее образование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  <w:lang w:eastAsia="ru-RU"/>
              </w:rPr>
              <w:t>(1-4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классы);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4BB" w:rsidRPr="002904BB" w:rsidRDefault="002904BB" w:rsidP="002904BB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18,62 человек</w:t>
            </w:r>
          </w:p>
        </w:tc>
      </w:tr>
      <w:tr w:rsidR="002904BB" w:rsidRPr="00212394" w:rsidTr="00F02D27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4BB" w:rsidRPr="00212394" w:rsidRDefault="002904BB" w:rsidP="002904BB">
            <w:pPr>
              <w:framePr w:w="986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основное общее образование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  <w:lang w:eastAsia="ru-RU"/>
              </w:rPr>
              <w:t>(5-9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классы);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4BB" w:rsidRPr="002904BB" w:rsidRDefault="002904BB" w:rsidP="002904BB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15,77 человек </w:t>
            </w:r>
          </w:p>
        </w:tc>
      </w:tr>
      <w:tr w:rsidR="002904BB" w:rsidRPr="00212394" w:rsidTr="00F02D27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4BB" w:rsidRPr="00212394" w:rsidRDefault="002904BB" w:rsidP="002904BB">
            <w:pPr>
              <w:framePr w:w="986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4BB" w:rsidRPr="002904BB" w:rsidRDefault="002904BB" w:rsidP="002904BB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4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10,77 человек </w:t>
            </w:r>
          </w:p>
        </w:tc>
      </w:tr>
      <w:tr w:rsidR="00212394" w:rsidRPr="00212394" w:rsidTr="00F02D27">
        <w:trPr>
          <w:trHeight w:hRule="exact" w:val="114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100 %</w:t>
            </w:r>
          </w:p>
        </w:tc>
      </w:tr>
      <w:tr w:rsidR="00212394" w:rsidRPr="00212394" w:rsidTr="00F02D27">
        <w:trPr>
          <w:trHeight w:hRule="exact" w:val="267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99,8%</w:t>
            </w:r>
          </w:p>
        </w:tc>
      </w:tr>
      <w:tr w:rsidR="00212394" w:rsidRPr="00212394" w:rsidTr="00F02D27">
        <w:trPr>
          <w:trHeight w:hRule="exact" w:val="205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F02D27">
        <w:trPr>
          <w:trHeight w:hRule="exact" w:val="174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F02D27">
        <w:trPr>
          <w:trHeight w:hRule="exact" w:val="181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6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2482"/>
      </w:tblGrid>
      <w:tr w:rsidR="00212394" w:rsidRPr="00212394" w:rsidTr="00212394">
        <w:trPr>
          <w:trHeight w:hRule="exact" w:val="145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5,7%</w:t>
            </w:r>
          </w:p>
        </w:tc>
      </w:tr>
      <w:tr w:rsidR="00212394" w:rsidRPr="00212394" w:rsidTr="00212394">
        <w:trPr>
          <w:trHeight w:hRule="exact" w:val="205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1771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1742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14,76 человек</w:t>
            </w:r>
          </w:p>
        </w:tc>
      </w:tr>
      <w:tr w:rsidR="00212394" w:rsidRPr="00212394" w:rsidTr="00212394">
        <w:trPr>
          <w:trHeight w:hRule="exact" w:val="2688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23,6%</w:t>
            </w:r>
          </w:p>
        </w:tc>
      </w:tr>
      <w:tr w:rsidR="00212394" w:rsidRPr="00212394" w:rsidTr="00212394">
        <w:trPr>
          <w:trHeight w:hRule="exact" w:val="2669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2.3.3. 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1464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83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81,2%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2477"/>
      </w:tblGrid>
      <w:tr w:rsidR="00212394" w:rsidRPr="00212394" w:rsidTr="00212394">
        <w:trPr>
          <w:trHeight w:hRule="exact" w:val="147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267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социальных педагогов: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педагогов-психологов: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учителей-логопедов: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212394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учителей-дефектологов: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50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в штате.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212394">
        <w:trPr>
          <w:trHeight w:hRule="exact" w:val="173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2.4. Материально-техническое и информационное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212394">
        <w:trPr>
          <w:trHeight w:hRule="exact" w:val="83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6E1D86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5,22</w:t>
            </w:r>
            <w:r w:rsidR="00212394"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квадратный метр</w:t>
            </w:r>
          </w:p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2394" w:rsidRPr="00212394" w:rsidTr="00212394">
        <w:trPr>
          <w:trHeight w:hRule="exact" w:val="840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 Удельный вес числа зданий, имеющих все виды благоустройства (водопровод, центральное отопление,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2482"/>
      </w:tblGrid>
      <w:tr w:rsidR="00212394" w:rsidRPr="00212394" w:rsidTr="006E1D86">
        <w:trPr>
          <w:trHeight w:hRule="exact" w:val="845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6E1D86">
        <w:trPr>
          <w:trHeight w:hRule="exact" w:val="112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6E1D86" w:rsidRPr="00212394" w:rsidTr="006E1D86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D86" w:rsidRPr="00212394" w:rsidRDefault="006E1D86" w:rsidP="006E1D86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6E1D86" w:rsidRPr="000D5DDD" w:rsidTr="00FD4B35">
              <w:trPr>
                <w:trHeight w:hRule="exact" w:val="52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D86" w:rsidRPr="000D5DDD" w:rsidRDefault="006E1D86" w:rsidP="006E1D86">
                  <w:pPr>
                    <w:framePr w:w="9878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17,96 единица</w:t>
                  </w:r>
                </w:p>
              </w:tc>
            </w:tr>
            <w:tr w:rsidR="006E1D86" w:rsidRPr="000D5DDD" w:rsidTr="00FD4B35">
              <w:trPr>
                <w:trHeight w:hRule="exact" w:val="509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D86" w:rsidRPr="000D5DDD" w:rsidRDefault="006E1D86" w:rsidP="006E1D86">
                  <w:pPr>
                    <w:framePr w:w="9878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17,96 единица</w:t>
                  </w:r>
                </w:p>
              </w:tc>
            </w:tr>
          </w:tbl>
          <w:p w:rsidR="006E1D86" w:rsidRPr="000D5DDD" w:rsidRDefault="006E1D86" w:rsidP="006E1D86">
            <w:pPr>
              <w:framePr w:w="9878" w:wrap="notBeside" w:vAnchor="text" w:hAnchor="text" w:xAlign="center" w:y="1"/>
            </w:pPr>
          </w:p>
        </w:tc>
      </w:tr>
      <w:tr w:rsidR="006E1D86" w:rsidRPr="00212394" w:rsidTr="006E1D86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D86" w:rsidRPr="00212394" w:rsidRDefault="006E1D86" w:rsidP="006E1D86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имеющих доступ к сети «Интернет».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6E1D86" w:rsidRPr="000D5DDD" w:rsidTr="00FD4B35">
              <w:trPr>
                <w:trHeight w:hRule="exact" w:val="52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D86" w:rsidRPr="000D5DDD" w:rsidRDefault="006E1D86" w:rsidP="006E1D86">
                  <w:pPr>
                    <w:framePr w:w="9878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17,96 единица</w:t>
                  </w:r>
                </w:p>
              </w:tc>
            </w:tr>
            <w:tr w:rsidR="006E1D86" w:rsidRPr="000D5DDD" w:rsidTr="00FD4B35">
              <w:trPr>
                <w:trHeight w:hRule="exact" w:val="509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1D86" w:rsidRPr="000D5DDD" w:rsidRDefault="006E1D86" w:rsidP="006E1D86">
                  <w:pPr>
                    <w:framePr w:w="9878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17,96 единица</w:t>
                  </w:r>
                </w:p>
              </w:tc>
            </w:tr>
          </w:tbl>
          <w:p w:rsidR="006E1D86" w:rsidRPr="000D5DDD" w:rsidRDefault="006E1D86" w:rsidP="006E1D86">
            <w:pPr>
              <w:framePr w:w="9878" w:wrap="notBeside" w:vAnchor="text" w:hAnchor="text" w:xAlign="center" w:y="1"/>
            </w:pPr>
          </w:p>
        </w:tc>
      </w:tr>
      <w:tr w:rsidR="00212394" w:rsidRPr="00212394" w:rsidTr="006E1D86">
        <w:trPr>
          <w:trHeight w:hRule="exact" w:val="2366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45,5%</w:t>
            </w:r>
          </w:p>
        </w:tc>
      </w:tr>
      <w:tr w:rsidR="00212394" w:rsidRPr="00212394" w:rsidTr="006E1D86">
        <w:trPr>
          <w:trHeight w:hRule="exact" w:val="11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6E1D86">
        <w:trPr>
          <w:trHeight w:hRule="exact" w:val="1147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6E1D86">
        <w:trPr>
          <w:trHeight w:hRule="exact" w:val="11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6E1D86">
        <w:trPr>
          <w:trHeight w:hRule="exact" w:val="205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6E1D86">
        <w:trPr>
          <w:trHeight w:hRule="exact" w:val="11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6E1D86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инвалидов, детей-инвалидов.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6E1D86">
        <w:trPr>
          <w:trHeight w:hRule="exact" w:val="145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2477"/>
      </w:tblGrid>
      <w:tr w:rsidR="00212394" w:rsidRPr="00212394" w:rsidTr="00E32566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из них инвалидов, детей-инвалидов.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0D5DDD" w:rsidRDefault="00212394" w:rsidP="00212394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0D5DDD" w:rsidRPr="00212394" w:rsidTr="00E32566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формате совместного обучения (инклюзии) - всего;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DDD" w:rsidRPr="00212394" w:rsidTr="00E32566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 инвалидов, детей-инвалидов.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23,9%</w:t>
            </w:r>
          </w:p>
        </w:tc>
      </w:tr>
      <w:tr w:rsidR="000D5DDD" w:rsidRPr="00212394" w:rsidTr="00E32566">
        <w:trPr>
          <w:trHeight w:hRule="exact" w:val="2362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2.5.3. </w:t>
            </w:r>
            <w:r w:rsidRPr="00212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43,6%</w:t>
            </w:r>
          </w:p>
        </w:tc>
      </w:tr>
      <w:tr w:rsidR="000D5DDD" w:rsidRPr="00212394" w:rsidTr="00E32566">
        <w:trPr>
          <w:trHeight w:hRule="exact" w:val="267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</w:tr>
      <w:tr w:rsidR="000D5DDD" w:rsidRPr="00212394" w:rsidTr="00E32566">
        <w:trPr>
          <w:trHeight w:hRule="exact" w:val="1450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0D5DDD" w:rsidRPr="00212394" w:rsidTr="00E32566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57,8%</w:t>
            </w:r>
          </w:p>
        </w:tc>
      </w:tr>
      <w:tr w:rsidR="000D5DDD" w:rsidRPr="00212394" w:rsidTr="00E32566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учителя-дефектологи;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27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0D5DDD" w:rsidRPr="00212394" w:rsidTr="00E32566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педагоги-психологи;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83,8%</w:t>
            </w:r>
          </w:p>
        </w:tc>
      </w:tr>
      <w:tr w:rsidR="000D5DDD" w:rsidRPr="00212394" w:rsidTr="00E32566">
        <w:trPr>
          <w:trHeight w:hRule="exact" w:val="51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учителя-логопеды;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44,8%</w:t>
            </w:r>
          </w:p>
        </w:tc>
      </w:tr>
      <w:tr w:rsidR="000D5DDD" w:rsidRPr="00212394" w:rsidTr="00E32566">
        <w:trPr>
          <w:trHeight w:hRule="exact" w:val="514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педагоги;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D5DDD" w:rsidRPr="00212394" w:rsidTr="00E32566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тьюторы.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0D5DDD" w:rsidRPr="00212394" w:rsidTr="00E32566">
        <w:trPr>
          <w:trHeight w:hRule="exact" w:val="1128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0D5DDD" w:rsidRPr="00212394" w:rsidTr="00E32566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учителя-дефектолога;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человек</w:t>
            </w:r>
          </w:p>
        </w:tc>
      </w:tr>
      <w:tr w:rsidR="000D5DDD" w:rsidRPr="00212394" w:rsidTr="00E32566">
        <w:trPr>
          <w:trHeight w:hRule="exact" w:val="509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учителя-логопеда;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48,2 человек</w:t>
            </w:r>
          </w:p>
        </w:tc>
      </w:tr>
      <w:tr w:rsidR="000D5DDD" w:rsidRPr="00212394" w:rsidTr="00E32566">
        <w:trPr>
          <w:trHeight w:hRule="exact" w:val="523"/>
          <w:jc w:val="center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педагога-психолога;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60,25 человек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2482"/>
      </w:tblGrid>
      <w:tr w:rsidR="00975580" w:rsidRPr="00212394" w:rsidTr="00975580">
        <w:trPr>
          <w:trHeight w:hRule="exact" w:val="523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80" w:rsidRPr="00212394" w:rsidRDefault="00975580" w:rsidP="00975580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тьютора, ассистента (помощника).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0D5DDD" w:rsidRPr="000D5DDD" w:rsidTr="00931E10">
              <w:trPr>
                <w:trHeight w:hRule="exact" w:val="52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0D5DDD" w:rsidRPr="000D5DDD" w:rsidTr="00931E10">
              <w:trPr>
                <w:trHeight w:hRule="exact" w:val="111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40" w:lineRule="auto"/>
                    <w:rPr>
                      <w:rFonts w:ascii="Courier New" w:eastAsia="Courier New" w:hAnsi="Courier New" w:cs="Courier New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0D5DDD" w:rsidRPr="000D5DDD" w:rsidTr="00931E10">
              <w:trPr>
                <w:trHeight w:hRule="exact" w:val="53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52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0,4%</w:t>
                  </w:r>
                </w:p>
              </w:tc>
            </w:tr>
            <w:tr w:rsidR="000D5DDD" w:rsidRPr="000D5DDD" w:rsidTr="00931E10">
              <w:trPr>
                <w:trHeight w:hRule="exact" w:val="509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50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51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7,9%</w:t>
                  </w:r>
                </w:p>
              </w:tc>
            </w:tr>
            <w:tr w:rsidR="000D5DDD" w:rsidRPr="000D5DDD" w:rsidTr="00931E10">
              <w:trPr>
                <w:trHeight w:hRule="exact" w:val="51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1,2%</w:t>
                  </w:r>
                </w:p>
              </w:tc>
            </w:tr>
            <w:tr w:rsidR="000D5DDD" w:rsidRPr="000D5DDD" w:rsidTr="00931E10">
              <w:trPr>
                <w:trHeight w:hRule="exact" w:val="51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39%</w:t>
                  </w:r>
                </w:p>
              </w:tc>
            </w:tr>
            <w:tr w:rsidR="000D5DDD" w:rsidRPr="000D5DDD" w:rsidTr="00931E10">
              <w:trPr>
                <w:trHeight w:hRule="exact" w:val="51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0,8%</w:t>
                  </w:r>
                </w:p>
              </w:tc>
            </w:tr>
            <w:tr w:rsidR="000D5DDD" w:rsidRPr="000D5DDD" w:rsidTr="00931E10">
              <w:trPr>
                <w:trHeight w:hRule="exact" w:val="509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830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49,8%</w:t>
                  </w:r>
                </w:p>
              </w:tc>
            </w:tr>
            <w:tr w:rsidR="000D5DDD" w:rsidRPr="000D5DDD" w:rsidTr="00931E10">
              <w:trPr>
                <w:trHeight w:hRule="exact" w:val="2366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40" w:lineRule="auto"/>
                    <w:rPr>
                      <w:rFonts w:ascii="Courier New" w:eastAsia="Courier New" w:hAnsi="Courier New" w:cs="Courier New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0D5DDD" w:rsidRPr="000D5DDD" w:rsidTr="00931E10">
              <w:trPr>
                <w:trHeight w:hRule="exact" w:val="111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  <w:t>100</w:t>
                  </w: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</w:tr>
            <w:tr w:rsidR="000D5DDD" w:rsidRPr="000D5DDD" w:rsidTr="00931E10">
              <w:trPr>
                <w:trHeight w:hRule="exact" w:val="112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  <w:t>22,7</w:t>
                  </w: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</w:tr>
            <w:tr w:rsidR="000D5DDD" w:rsidRPr="000D5DDD" w:rsidTr="00931E10">
              <w:trPr>
                <w:trHeight w:hRule="exact" w:val="826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86,36%</w:t>
                  </w:r>
                </w:p>
              </w:tc>
            </w:tr>
          </w:tbl>
          <w:p w:rsidR="00975580" w:rsidRPr="000D5DDD" w:rsidRDefault="00975580" w:rsidP="00975580">
            <w:pPr>
              <w:framePr w:w="9874" w:wrap="notBeside" w:vAnchor="text" w:hAnchor="text" w:xAlign="center" w:y="1"/>
            </w:pPr>
          </w:p>
        </w:tc>
      </w:tr>
      <w:tr w:rsidR="00975580" w:rsidRPr="00212394" w:rsidTr="00975580">
        <w:trPr>
          <w:trHeight w:hRule="exact" w:val="11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580" w:rsidRPr="00212394" w:rsidRDefault="00975580" w:rsidP="00975580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0D5DDD" w:rsidRPr="000D5DDD" w:rsidTr="00931E10">
              <w:trPr>
                <w:trHeight w:hRule="exact" w:val="52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0D5DDD" w:rsidRPr="000D5DDD" w:rsidTr="00931E10">
              <w:trPr>
                <w:trHeight w:hRule="exact" w:val="111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40" w:lineRule="auto"/>
                    <w:rPr>
                      <w:rFonts w:ascii="Courier New" w:eastAsia="Courier New" w:hAnsi="Courier New" w:cs="Courier New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0D5DDD" w:rsidRPr="000D5DDD" w:rsidTr="00931E10">
              <w:trPr>
                <w:trHeight w:hRule="exact" w:val="53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523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0,4%</w:t>
                  </w:r>
                </w:p>
              </w:tc>
            </w:tr>
            <w:tr w:rsidR="000D5DDD" w:rsidRPr="000D5DDD" w:rsidTr="00931E10">
              <w:trPr>
                <w:trHeight w:hRule="exact" w:val="509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50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51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7,9%</w:t>
                  </w:r>
                </w:p>
              </w:tc>
            </w:tr>
            <w:tr w:rsidR="000D5DDD" w:rsidRPr="000D5DDD" w:rsidTr="00931E10">
              <w:trPr>
                <w:trHeight w:hRule="exact" w:val="51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1,2%</w:t>
                  </w:r>
                </w:p>
              </w:tc>
            </w:tr>
            <w:tr w:rsidR="000D5DDD" w:rsidRPr="000D5DDD" w:rsidTr="00931E10">
              <w:trPr>
                <w:trHeight w:hRule="exact" w:val="51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39%</w:t>
                  </w:r>
                </w:p>
              </w:tc>
            </w:tr>
            <w:tr w:rsidR="000D5DDD" w:rsidRPr="000D5DDD" w:rsidTr="00931E10">
              <w:trPr>
                <w:trHeight w:hRule="exact" w:val="514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0,8%</w:t>
                  </w:r>
                </w:p>
              </w:tc>
            </w:tr>
            <w:tr w:rsidR="000D5DDD" w:rsidRPr="000D5DDD" w:rsidTr="00931E10">
              <w:trPr>
                <w:trHeight w:hRule="exact" w:val="509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0%</w:t>
                  </w:r>
                </w:p>
              </w:tc>
            </w:tr>
            <w:tr w:rsidR="000D5DDD" w:rsidRPr="000D5DDD" w:rsidTr="00931E10">
              <w:trPr>
                <w:trHeight w:hRule="exact" w:val="830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49,8%</w:t>
                  </w:r>
                </w:p>
              </w:tc>
            </w:tr>
            <w:tr w:rsidR="000D5DDD" w:rsidRPr="000D5DDD" w:rsidTr="00931E10">
              <w:trPr>
                <w:trHeight w:hRule="exact" w:val="2366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40" w:lineRule="auto"/>
                    <w:rPr>
                      <w:rFonts w:ascii="Courier New" w:eastAsia="Courier New" w:hAnsi="Courier New" w:cs="Courier New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0D5DDD" w:rsidRPr="000D5DDD" w:rsidTr="00931E10">
              <w:trPr>
                <w:trHeight w:hRule="exact" w:val="111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  <w:t>100</w:t>
                  </w: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</w:tr>
            <w:tr w:rsidR="000D5DDD" w:rsidRPr="000D5DDD" w:rsidTr="00931E10">
              <w:trPr>
                <w:trHeight w:hRule="exact" w:val="1128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  <w:t>22,7</w:t>
                  </w: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%</w:t>
                  </w:r>
                </w:p>
              </w:tc>
            </w:tr>
            <w:tr w:rsidR="000D5DDD" w:rsidRPr="000D5DDD" w:rsidTr="00931E10">
              <w:trPr>
                <w:trHeight w:hRule="exact" w:val="826"/>
                <w:jc w:val="center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5580" w:rsidRPr="000D5DDD" w:rsidRDefault="00975580" w:rsidP="00975580">
                  <w:pPr>
                    <w:framePr w:w="9874" w:wrap="notBeside" w:vAnchor="text" w:hAnchor="text" w:xAlign="center" w:y="1"/>
                    <w:widowControl w:val="0"/>
                    <w:spacing w:after="0" w:line="260" w:lineRule="exact"/>
                    <w:ind w:left="6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5DD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86,36%</w:t>
                  </w:r>
                </w:p>
              </w:tc>
            </w:tr>
          </w:tbl>
          <w:p w:rsidR="00975580" w:rsidRPr="000D5DDD" w:rsidRDefault="00975580" w:rsidP="00975580">
            <w:pPr>
              <w:framePr w:w="9874" w:wrap="notBeside" w:vAnchor="text" w:hAnchor="text" w:xAlign="center" w:y="1"/>
            </w:pPr>
          </w:p>
        </w:tc>
      </w:tr>
      <w:tr w:rsidR="000D5DDD" w:rsidRPr="00212394" w:rsidTr="00975580">
        <w:trPr>
          <w:trHeight w:hRule="exact" w:val="533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глухих;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0D5DDD" w:rsidRPr="00212394" w:rsidTr="00975580">
        <w:trPr>
          <w:trHeight w:hRule="exact" w:val="523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слабослышащих и поздноглохших;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0,4%</w:t>
            </w:r>
          </w:p>
        </w:tc>
      </w:tr>
      <w:tr w:rsidR="000D5DDD" w:rsidRPr="00212394" w:rsidTr="00975580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слепых;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0D5DDD" w:rsidRPr="00212394" w:rsidTr="00975580">
        <w:trPr>
          <w:trHeight w:hRule="exact" w:val="50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слабовидящих;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0D5DDD" w:rsidRPr="00212394" w:rsidTr="00975580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тяжелыми нарушениями речи;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7,9%</w:t>
            </w:r>
          </w:p>
        </w:tc>
      </w:tr>
      <w:tr w:rsidR="000D5DDD" w:rsidRPr="00212394" w:rsidTr="00975580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1,2%</w:t>
            </w:r>
          </w:p>
        </w:tc>
      </w:tr>
      <w:tr w:rsidR="000D5DDD" w:rsidRPr="00212394" w:rsidTr="00975580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задержкой психического развития;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39%</w:t>
            </w:r>
          </w:p>
        </w:tc>
      </w:tr>
      <w:tr w:rsidR="000D5DDD" w:rsidRPr="00212394" w:rsidTr="00975580">
        <w:trPr>
          <w:trHeight w:hRule="exact" w:val="5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0,8%</w:t>
            </w:r>
          </w:p>
        </w:tc>
      </w:tr>
      <w:tr w:rsidR="000D5DDD" w:rsidRPr="00212394" w:rsidTr="00975580">
        <w:trPr>
          <w:trHeight w:hRule="exact" w:val="509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сложными дефектами;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0%</w:t>
            </w:r>
          </w:p>
        </w:tc>
      </w:tr>
      <w:tr w:rsidR="000D5DDD" w:rsidRPr="00212394" w:rsidTr="00975580">
        <w:trPr>
          <w:trHeight w:hRule="exact" w:val="830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49,8%</w:t>
            </w:r>
          </w:p>
        </w:tc>
      </w:tr>
      <w:tr w:rsidR="000D5DDD" w:rsidRPr="00212394" w:rsidTr="00975580">
        <w:trPr>
          <w:trHeight w:hRule="exact" w:val="2366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D5DDD" w:rsidRPr="00212394" w:rsidTr="00975580">
        <w:trPr>
          <w:trHeight w:hRule="exact" w:val="11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0D5DDD" w:rsidRPr="00212394" w:rsidTr="00975580">
        <w:trPr>
          <w:trHeight w:hRule="exact" w:val="112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0D5DDD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5D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22,7%</w:t>
            </w:r>
          </w:p>
        </w:tc>
      </w:tr>
      <w:tr w:rsidR="000D5DDD" w:rsidRPr="00212394" w:rsidTr="00975580">
        <w:trPr>
          <w:trHeight w:hRule="exact" w:val="826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86,36%</w:t>
            </w:r>
          </w:p>
        </w:tc>
      </w:tr>
      <w:tr w:rsidR="000D5DDD" w:rsidRPr="00212394" w:rsidTr="00975580">
        <w:trPr>
          <w:trHeight w:hRule="exact" w:val="1157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DD" w:rsidRPr="00212394" w:rsidRDefault="000D5DDD" w:rsidP="000D5DDD">
            <w:pPr>
              <w:framePr w:w="9874" w:wrap="notBeside" w:vAnchor="text" w:hAnchor="text" w:xAlign="center" w:y="1"/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9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2486"/>
      </w:tblGrid>
      <w:tr w:rsidR="00212394" w:rsidRPr="00212394" w:rsidTr="00366DE2">
        <w:trPr>
          <w:trHeight w:hRule="exact" w:val="1752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366DE2">
        <w:trPr>
          <w:trHeight w:hRule="exact" w:val="207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366DE2">
        <w:trPr>
          <w:trHeight w:hRule="exact" w:val="143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66DE2" w:rsidRPr="00212394" w:rsidTr="00366DE2">
        <w:trPr>
          <w:trHeight w:hRule="exact" w:val="113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E2" w:rsidRPr="00212394" w:rsidRDefault="00366DE2" w:rsidP="00366DE2">
            <w:pPr>
              <w:framePr w:w="987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E2" w:rsidRPr="00F85063" w:rsidRDefault="00366DE2" w:rsidP="00366DE2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145,9 тыс. рублей</w:t>
            </w:r>
          </w:p>
        </w:tc>
      </w:tr>
      <w:tr w:rsidR="00366DE2" w:rsidRPr="00212394" w:rsidTr="00366DE2">
        <w:trPr>
          <w:trHeight w:hRule="exact" w:val="1123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DE2" w:rsidRPr="00212394" w:rsidRDefault="00366DE2" w:rsidP="00366DE2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DE2" w:rsidRPr="00F85063" w:rsidRDefault="00366DE2" w:rsidP="00366DE2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1,54%</w:t>
            </w:r>
          </w:p>
        </w:tc>
      </w:tr>
      <w:tr w:rsidR="00212394" w:rsidRPr="00212394" w:rsidTr="00366DE2">
        <w:trPr>
          <w:trHeight w:hRule="exact" w:val="1147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F85063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366DE2">
        <w:trPr>
          <w:trHeight w:hRule="exact" w:val="111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F85063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12394" w:rsidRPr="00212394" w:rsidTr="00366DE2">
        <w:trPr>
          <w:trHeight w:hRule="exact" w:val="113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F85063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5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12394" w:rsidRPr="00212394" w:rsidTr="00366DE2">
        <w:trPr>
          <w:trHeight w:hRule="exact" w:val="11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785452" w:rsidRPr="00F85063" w:rsidTr="00F55CA5">
              <w:trPr>
                <w:trHeight w:hRule="exact" w:val="1118"/>
                <w:jc w:val="center"/>
              </w:trPr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5452" w:rsidRPr="00F85063" w:rsidRDefault="00785452" w:rsidP="00785452">
                  <w:pPr>
                    <w:framePr w:w="9878" w:wrap="notBeside" w:vAnchor="text" w:hAnchor="text" w:xAlign="center" w:y="1"/>
                    <w:widowControl w:val="0"/>
                    <w:spacing w:after="0" w:line="260" w:lineRule="exact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8506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3,45%</w:t>
                  </w:r>
                </w:p>
              </w:tc>
            </w:tr>
          </w:tbl>
          <w:p w:rsidR="00212394" w:rsidRPr="00F85063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2394" w:rsidRPr="00212394" w:rsidTr="00366DE2">
        <w:trPr>
          <w:trHeight w:hRule="exact" w:val="51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366DE2">
        <w:trPr>
          <w:trHeight w:hRule="exact" w:val="84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12394" w:rsidRPr="00212394" w:rsidTr="00366DE2">
        <w:trPr>
          <w:trHeight w:hRule="exact" w:val="52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94" w:rsidRPr="00212394" w:rsidRDefault="00212394" w:rsidP="00212394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12394" w:rsidRPr="00212394" w:rsidRDefault="00212394" w:rsidP="00212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sectPr w:rsidR="005C28B3" w:rsidRPr="005C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16" w:rsidRDefault="00EF2216" w:rsidP="00B7142C">
      <w:pPr>
        <w:spacing w:after="0" w:line="240" w:lineRule="auto"/>
      </w:pPr>
      <w:r>
        <w:separator/>
      </w:r>
    </w:p>
  </w:endnote>
  <w:endnote w:type="continuationSeparator" w:id="0">
    <w:p w:rsidR="00EF2216" w:rsidRDefault="00EF2216" w:rsidP="00B7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16" w:rsidRDefault="00EF2216" w:rsidP="00B7142C">
      <w:pPr>
        <w:spacing w:after="0" w:line="240" w:lineRule="auto"/>
      </w:pPr>
      <w:r>
        <w:separator/>
      </w:r>
    </w:p>
  </w:footnote>
  <w:footnote w:type="continuationSeparator" w:id="0">
    <w:p w:rsidR="00EF2216" w:rsidRDefault="00EF2216" w:rsidP="00B7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C1"/>
    <w:multiLevelType w:val="hybridMultilevel"/>
    <w:tmpl w:val="EDBC0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44EE2"/>
    <w:multiLevelType w:val="hybridMultilevel"/>
    <w:tmpl w:val="DBE224BA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B15"/>
    <w:multiLevelType w:val="hybridMultilevel"/>
    <w:tmpl w:val="E8FC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B67"/>
    <w:multiLevelType w:val="hybridMultilevel"/>
    <w:tmpl w:val="44165068"/>
    <w:lvl w:ilvl="0" w:tplc="0A92D8BE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255DB"/>
    <w:multiLevelType w:val="hybridMultilevel"/>
    <w:tmpl w:val="11BCB6B2"/>
    <w:lvl w:ilvl="0" w:tplc="F1E44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B313E1"/>
    <w:multiLevelType w:val="multilevel"/>
    <w:tmpl w:val="B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903C5"/>
    <w:multiLevelType w:val="hybridMultilevel"/>
    <w:tmpl w:val="B5E835F8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03844"/>
    <w:multiLevelType w:val="hybridMultilevel"/>
    <w:tmpl w:val="AEC8DB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E3572FE"/>
    <w:multiLevelType w:val="singleLevel"/>
    <w:tmpl w:val="F174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67D17EC9"/>
    <w:multiLevelType w:val="hybridMultilevel"/>
    <w:tmpl w:val="6AF80E04"/>
    <w:lvl w:ilvl="0" w:tplc="CA48D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704E"/>
    <w:multiLevelType w:val="hybridMultilevel"/>
    <w:tmpl w:val="7A1854B0"/>
    <w:lvl w:ilvl="0" w:tplc="D512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99"/>
    <w:rsid w:val="00020747"/>
    <w:rsid w:val="000525B0"/>
    <w:rsid w:val="00061301"/>
    <w:rsid w:val="00070286"/>
    <w:rsid w:val="000D5DDD"/>
    <w:rsid w:val="000D7990"/>
    <w:rsid w:val="001202B8"/>
    <w:rsid w:val="001841B3"/>
    <w:rsid w:val="001A127C"/>
    <w:rsid w:val="00212394"/>
    <w:rsid w:val="00213450"/>
    <w:rsid w:val="002904BB"/>
    <w:rsid w:val="002C37AD"/>
    <w:rsid w:val="002D16D9"/>
    <w:rsid w:val="00313C6D"/>
    <w:rsid w:val="00366DE2"/>
    <w:rsid w:val="00397FDD"/>
    <w:rsid w:val="003B3B30"/>
    <w:rsid w:val="003D0034"/>
    <w:rsid w:val="00463A9E"/>
    <w:rsid w:val="00463FC5"/>
    <w:rsid w:val="00493D67"/>
    <w:rsid w:val="004D2559"/>
    <w:rsid w:val="004F0F53"/>
    <w:rsid w:val="00511C9B"/>
    <w:rsid w:val="005166BC"/>
    <w:rsid w:val="00537D6F"/>
    <w:rsid w:val="00555CFD"/>
    <w:rsid w:val="005941E3"/>
    <w:rsid w:val="005A0B2F"/>
    <w:rsid w:val="005C28B3"/>
    <w:rsid w:val="005F69EB"/>
    <w:rsid w:val="00651DCC"/>
    <w:rsid w:val="00654408"/>
    <w:rsid w:val="00666875"/>
    <w:rsid w:val="006D380A"/>
    <w:rsid w:val="006E0CDB"/>
    <w:rsid w:val="006E1322"/>
    <w:rsid w:val="006E1D86"/>
    <w:rsid w:val="006E2508"/>
    <w:rsid w:val="006E57DD"/>
    <w:rsid w:val="006F1FAE"/>
    <w:rsid w:val="006F30A9"/>
    <w:rsid w:val="00704E24"/>
    <w:rsid w:val="00741FEF"/>
    <w:rsid w:val="00785452"/>
    <w:rsid w:val="007E71DD"/>
    <w:rsid w:val="007F2DEC"/>
    <w:rsid w:val="00812B0B"/>
    <w:rsid w:val="00823607"/>
    <w:rsid w:val="00850B6C"/>
    <w:rsid w:val="00864642"/>
    <w:rsid w:val="00881314"/>
    <w:rsid w:val="00885C86"/>
    <w:rsid w:val="008A6BE7"/>
    <w:rsid w:val="008E5051"/>
    <w:rsid w:val="008F357A"/>
    <w:rsid w:val="008F5C61"/>
    <w:rsid w:val="0093475E"/>
    <w:rsid w:val="00975580"/>
    <w:rsid w:val="0099634B"/>
    <w:rsid w:val="009978CD"/>
    <w:rsid w:val="009A249C"/>
    <w:rsid w:val="00A125CD"/>
    <w:rsid w:val="00A21D95"/>
    <w:rsid w:val="00A3056E"/>
    <w:rsid w:val="00A32720"/>
    <w:rsid w:val="00A339DA"/>
    <w:rsid w:val="00A376C4"/>
    <w:rsid w:val="00A86D38"/>
    <w:rsid w:val="00AB47E4"/>
    <w:rsid w:val="00AE43EE"/>
    <w:rsid w:val="00B070BF"/>
    <w:rsid w:val="00B41E18"/>
    <w:rsid w:val="00B42F12"/>
    <w:rsid w:val="00B43F42"/>
    <w:rsid w:val="00B53DE3"/>
    <w:rsid w:val="00B7142C"/>
    <w:rsid w:val="00B8391E"/>
    <w:rsid w:val="00BB411A"/>
    <w:rsid w:val="00BE252F"/>
    <w:rsid w:val="00BE6DB5"/>
    <w:rsid w:val="00C35342"/>
    <w:rsid w:val="00C42A80"/>
    <w:rsid w:val="00C90BAD"/>
    <w:rsid w:val="00CC76A7"/>
    <w:rsid w:val="00D31F56"/>
    <w:rsid w:val="00D34851"/>
    <w:rsid w:val="00D508FC"/>
    <w:rsid w:val="00D513FB"/>
    <w:rsid w:val="00DB4C88"/>
    <w:rsid w:val="00DD4295"/>
    <w:rsid w:val="00DD4EF9"/>
    <w:rsid w:val="00E32566"/>
    <w:rsid w:val="00E43441"/>
    <w:rsid w:val="00EC0B35"/>
    <w:rsid w:val="00EC7DDC"/>
    <w:rsid w:val="00EE69F8"/>
    <w:rsid w:val="00EF0695"/>
    <w:rsid w:val="00EF2216"/>
    <w:rsid w:val="00EF3DDB"/>
    <w:rsid w:val="00F02D27"/>
    <w:rsid w:val="00F03311"/>
    <w:rsid w:val="00F21224"/>
    <w:rsid w:val="00F30568"/>
    <w:rsid w:val="00F562AF"/>
    <w:rsid w:val="00F85063"/>
    <w:rsid w:val="00FB5647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A96A"/>
  <w15:chartTrackingRefBased/>
  <w15:docId w15:val="{CB8A2D29-AB7A-4766-BBF5-9B6D246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C2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8B3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B3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8B3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8B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autoRedefine/>
    <w:uiPriority w:val="9"/>
    <w:qFormat/>
    <w:rsid w:val="005C28B3"/>
    <w:pPr>
      <w:keepNext/>
      <w:keepLine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5C28B3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31">
    <w:name w:val="Заголовок 31"/>
    <w:basedOn w:val="a"/>
    <w:next w:val="a"/>
    <w:autoRedefine/>
    <w:uiPriority w:val="9"/>
    <w:unhideWhenUsed/>
    <w:qFormat/>
    <w:rsid w:val="005C28B3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C28B3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C28B3"/>
    <w:pPr>
      <w:keepNext/>
      <w:keepLines/>
      <w:spacing w:before="200" w:after="0" w:line="360" w:lineRule="auto"/>
      <w:ind w:firstLine="709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5C28B3"/>
  </w:style>
  <w:style w:type="character" w:styleId="a3">
    <w:name w:val="Placeholder Text"/>
    <w:basedOn w:val="a0"/>
    <w:uiPriority w:val="99"/>
    <w:semiHidden/>
    <w:rsid w:val="005C28B3"/>
    <w:rPr>
      <w:color w:val="808080"/>
    </w:rPr>
  </w:style>
  <w:style w:type="paragraph" w:customStyle="1" w:styleId="13">
    <w:name w:val="Без интервала1"/>
    <w:next w:val="a4"/>
    <w:link w:val="a5"/>
    <w:uiPriority w:val="1"/>
    <w:qFormat/>
    <w:rsid w:val="005C28B3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0"/>
    <w:link w:val="13"/>
    <w:uiPriority w:val="1"/>
    <w:rsid w:val="005C28B3"/>
    <w:rPr>
      <w:rFonts w:eastAsia="Times New Roman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5C28B3"/>
    <w:pPr>
      <w:spacing w:after="120" w:line="360" w:lineRule="auto"/>
      <w:jc w:val="center"/>
    </w:pPr>
    <w:rPr>
      <w:rFonts w:ascii="Times New Roman" w:eastAsia="Times New Roman" w:hAnsi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basedOn w:val="a5"/>
    <w:link w:val="a6"/>
    <w:rsid w:val="005C28B3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5C28B3"/>
    <w:pPr>
      <w:ind w:firstLine="709"/>
      <w:jc w:val="both"/>
    </w:pPr>
    <w:rPr>
      <w:rFonts w:ascii="Times New Roman" w:eastAsia="Times New Roman" w:hAnsi="Times New Roman"/>
      <w:color w:val="A6A6A6"/>
      <w:sz w:val="20"/>
      <w:lang w:eastAsia="ru-RU"/>
    </w:rPr>
  </w:style>
  <w:style w:type="character" w:customStyle="1" w:styleId="a9">
    <w:name w:val="Замещаемый текст Знак"/>
    <w:basedOn w:val="a0"/>
    <w:link w:val="a8"/>
    <w:rsid w:val="005C28B3"/>
    <w:rPr>
      <w:rFonts w:ascii="Times New Roman" w:eastAsia="Times New Roman" w:hAnsi="Times New Roman"/>
      <w:color w:val="A6A6A6"/>
      <w:sz w:val="20"/>
      <w:lang w:eastAsia="ru-RU"/>
    </w:rPr>
  </w:style>
  <w:style w:type="paragraph" w:customStyle="1" w:styleId="14">
    <w:name w:val="Заголовок1"/>
    <w:basedOn w:val="a"/>
    <w:next w:val="a"/>
    <w:autoRedefine/>
    <w:uiPriority w:val="10"/>
    <w:rsid w:val="005C28B3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aa">
    <w:name w:val="Заголовок Знак"/>
    <w:basedOn w:val="a0"/>
    <w:link w:val="ab"/>
    <w:uiPriority w:val="10"/>
    <w:rsid w:val="005C28B3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10"/>
    <w:uiPriority w:val="9"/>
    <w:rsid w:val="005C28B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28B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11">
    <w:name w:val="Заголовок 1 Знак1"/>
    <w:basedOn w:val="a0"/>
    <w:link w:val="1"/>
    <w:uiPriority w:val="9"/>
    <w:rsid w:val="005C2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5C28B3"/>
    <w:pPr>
      <w:spacing w:before="120" w:after="120"/>
      <w:outlineLvl w:val="9"/>
    </w:pPr>
    <w:rPr>
      <w:rFonts w:ascii="Times New Roman" w:hAnsi="Times New Roman"/>
      <w:b/>
      <w:color w:val="auto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C28B3"/>
    <w:pPr>
      <w:spacing w:after="10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unhideWhenUsed/>
    <w:rsid w:val="005C28B3"/>
    <w:pPr>
      <w:spacing w:after="100" w:line="360" w:lineRule="auto"/>
      <w:ind w:left="240" w:firstLine="709"/>
      <w:jc w:val="both"/>
    </w:pPr>
    <w:rPr>
      <w:rFonts w:ascii="Times New Roman" w:hAnsi="Times New Roman"/>
      <w:sz w:val="24"/>
    </w:rPr>
  </w:style>
  <w:style w:type="character" w:customStyle="1" w:styleId="16">
    <w:name w:val="Гиперссылка1"/>
    <w:basedOn w:val="a0"/>
    <w:uiPriority w:val="99"/>
    <w:unhideWhenUsed/>
    <w:rsid w:val="005C28B3"/>
    <w:rPr>
      <w:color w:val="0563C1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5C28B3"/>
    <w:pPr>
      <w:spacing w:after="200" w:line="360" w:lineRule="auto"/>
      <w:jc w:val="center"/>
    </w:pPr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uiPriority w:val="9"/>
    <w:rsid w:val="005C28B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. рисунков Знак"/>
    <w:basedOn w:val="a0"/>
    <w:link w:val="ad"/>
    <w:rsid w:val="005C28B3"/>
    <w:rPr>
      <w:rFonts w:ascii="Times New Roman" w:hAnsi="Times New Roman"/>
      <w:sz w:val="20"/>
    </w:rPr>
  </w:style>
  <w:style w:type="paragraph" w:customStyle="1" w:styleId="17">
    <w:name w:val="Выделенная цитата1"/>
    <w:basedOn w:val="a"/>
    <w:next w:val="a"/>
    <w:uiPriority w:val="30"/>
    <w:rsid w:val="005C28B3"/>
    <w:pPr>
      <w:pBdr>
        <w:top w:val="single" w:sz="4" w:space="10" w:color="4472C4"/>
        <w:bottom w:val="single" w:sz="4" w:space="10" w:color="4472C4"/>
      </w:pBdr>
      <w:spacing w:before="360" w:after="360" w:line="360" w:lineRule="auto"/>
      <w:ind w:left="864" w:right="864" w:firstLine="709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af">
    <w:name w:val="Выделенная цитата Знак"/>
    <w:basedOn w:val="a0"/>
    <w:link w:val="af0"/>
    <w:uiPriority w:val="30"/>
    <w:rsid w:val="005C28B3"/>
    <w:rPr>
      <w:rFonts w:ascii="Times New Roman" w:hAnsi="Times New Roman"/>
      <w:i/>
      <w:iCs/>
      <w:color w:val="4472C4"/>
      <w:sz w:val="24"/>
    </w:rPr>
  </w:style>
  <w:style w:type="paragraph" w:styleId="32">
    <w:name w:val="toc 3"/>
    <w:basedOn w:val="a"/>
    <w:next w:val="a"/>
    <w:autoRedefine/>
    <w:uiPriority w:val="39"/>
    <w:unhideWhenUsed/>
    <w:rsid w:val="005C28B3"/>
    <w:pPr>
      <w:spacing w:after="100" w:line="360" w:lineRule="auto"/>
      <w:ind w:left="480" w:firstLine="709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5C28B3"/>
    <w:rPr>
      <w:rFonts w:ascii="Times New Roman" w:eastAsia="Times New Roman" w:hAnsi="Times New Roman" w:cs="Times New Roman"/>
      <w:i/>
      <w:iCs/>
      <w:sz w:val="24"/>
      <w:u w:val="single"/>
    </w:rPr>
  </w:style>
  <w:style w:type="table" w:styleId="af1">
    <w:name w:val="Table Grid"/>
    <w:basedOn w:val="a1"/>
    <w:uiPriority w:val="59"/>
    <w:rsid w:val="005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5C28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28B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28B3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28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28B3"/>
    <w:rPr>
      <w:rFonts w:ascii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5C28B3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28B3"/>
    <w:rPr>
      <w:rFonts w:ascii="Segoe UI" w:hAnsi="Segoe UI" w:cs="Segoe UI"/>
      <w:sz w:val="18"/>
      <w:szCs w:val="18"/>
    </w:rPr>
  </w:style>
  <w:style w:type="paragraph" w:customStyle="1" w:styleId="18">
    <w:name w:val="Подзаголовок1"/>
    <w:basedOn w:val="a"/>
    <w:next w:val="a"/>
    <w:autoRedefine/>
    <w:uiPriority w:val="11"/>
    <w:qFormat/>
    <w:rsid w:val="005C28B3"/>
    <w:pPr>
      <w:numPr>
        <w:ilvl w:val="1"/>
      </w:numPr>
      <w:spacing w:before="120" w:after="0" w:line="360" w:lineRule="auto"/>
      <w:ind w:firstLine="709"/>
      <w:jc w:val="both"/>
    </w:pPr>
    <w:rPr>
      <w:rFonts w:ascii="Times New Roman" w:eastAsia="Times New Roman" w:hAnsi="Times New Roman"/>
      <w:i/>
      <w:spacing w:val="15"/>
      <w:sz w:val="24"/>
    </w:rPr>
  </w:style>
  <w:style w:type="character" w:customStyle="1" w:styleId="af9">
    <w:name w:val="Подзаголовок Знак"/>
    <w:basedOn w:val="a0"/>
    <w:link w:val="afa"/>
    <w:uiPriority w:val="11"/>
    <w:rsid w:val="005C28B3"/>
    <w:rPr>
      <w:rFonts w:ascii="Times New Roman" w:eastAsia="Times New Roman" w:hAnsi="Times New Roman"/>
      <w:i/>
      <w:spacing w:val="15"/>
      <w:sz w:val="24"/>
    </w:rPr>
  </w:style>
  <w:style w:type="paragraph" w:styleId="afb">
    <w:name w:val="header"/>
    <w:basedOn w:val="a"/>
    <w:link w:val="afc"/>
    <w:uiPriority w:val="99"/>
    <w:unhideWhenUsed/>
    <w:rsid w:val="005C28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c">
    <w:name w:val="Верхний колонтитул Знак"/>
    <w:basedOn w:val="a0"/>
    <w:link w:val="afb"/>
    <w:uiPriority w:val="99"/>
    <w:rsid w:val="005C28B3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5C28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5C28B3"/>
    <w:rPr>
      <w:rFonts w:ascii="Times New Roman" w:hAnsi="Times New Roman"/>
      <w:sz w:val="24"/>
    </w:rPr>
  </w:style>
  <w:style w:type="paragraph" w:styleId="aff">
    <w:name w:val="List Paragraph"/>
    <w:basedOn w:val="a"/>
    <w:link w:val="aff0"/>
    <w:uiPriority w:val="34"/>
    <w:qFormat/>
    <w:rsid w:val="005C28B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ff1">
    <w:name w:val="Текст отчета"/>
    <w:basedOn w:val="a"/>
    <w:link w:val="aff2"/>
    <w:autoRedefine/>
    <w:rsid w:val="005C28B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ff2">
    <w:name w:val="Текст отчета Знак"/>
    <w:basedOn w:val="a0"/>
    <w:link w:val="aff1"/>
    <w:rsid w:val="005C28B3"/>
    <w:rPr>
      <w:rFonts w:ascii="Times New Roman" w:hAnsi="Times New Roman" w:cs="Times New Roman"/>
      <w:sz w:val="24"/>
      <w:szCs w:val="28"/>
    </w:rPr>
  </w:style>
  <w:style w:type="table" w:customStyle="1" w:styleId="310">
    <w:name w:val="Таблица простая 31"/>
    <w:basedOn w:val="a1"/>
    <w:uiPriority w:val="43"/>
    <w:rsid w:val="005C28B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5C28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5C28B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5C28B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19">
    <w:name w:val="Обычный1"/>
    <w:rsid w:val="005C28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Body Text Indent"/>
    <w:basedOn w:val="a"/>
    <w:link w:val="aff4"/>
    <w:rsid w:val="005C2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C2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5C2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a"/>
    <w:rsid w:val="005C28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C28B3"/>
    <w:rPr>
      <w:rFonts w:ascii="Calibri Light" w:eastAsia="Times New Roman" w:hAnsi="Calibri Light" w:cs="Times New Roman"/>
      <w:i/>
      <w:iCs/>
      <w:color w:val="404040"/>
      <w:sz w:val="24"/>
    </w:rPr>
  </w:style>
  <w:style w:type="character" w:customStyle="1" w:styleId="aff0">
    <w:name w:val="Абзац списка Знак"/>
    <w:link w:val="aff"/>
    <w:uiPriority w:val="34"/>
    <w:locked/>
    <w:rsid w:val="005C28B3"/>
    <w:rPr>
      <w:rFonts w:ascii="Times New Roman" w:hAnsi="Times New Roman"/>
      <w:sz w:val="24"/>
    </w:rPr>
  </w:style>
  <w:style w:type="table" w:customStyle="1" w:styleId="1a">
    <w:name w:val="Сетка таблицы1"/>
    <w:basedOn w:val="a1"/>
    <w:next w:val="af1"/>
    <w:uiPriority w:val="59"/>
    <w:rsid w:val="005C28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5C28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2"/>
    <w:basedOn w:val="a0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f5">
    <w:name w:val="Основной текст_"/>
    <w:basedOn w:val="a0"/>
    <w:link w:val="42"/>
    <w:rsid w:val="005C28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5"/>
    <w:rsid w:val="005C28B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ff5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6">
    <w:name w:val="Body Text"/>
    <w:basedOn w:val="a"/>
    <w:link w:val="aff7"/>
    <w:rsid w:val="005C28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rsid w:val="005C2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">
    <w:name w:val="c1"/>
    <w:basedOn w:val="a"/>
    <w:rsid w:val="005C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C28B3"/>
  </w:style>
  <w:style w:type="paragraph" w:styleId="aff8">
    <w:name w:val="Normal (Web)"/>
    <w:basedOn w:val="a"/>
    <w:uiPriority w:val="99"/>
    <w:rsid w:val="005C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Колонтитул_"/>
    <w:basedOn w:val="a0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fa">
    <w:name w:val="Колонтитул"/>
    <w:basedOn w:val="aff9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pt">
    <w:name w:val="Колонтитул + 10 pt;Полужирный"/>
    <w:basedOn w:val="aff9"/>
    <w:rsid w:val="005C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link w:val="26"/>
    <w:rsid w:val="005C28B3"/>
    <w:rPr>
      <w:rFonts w:ascii="Lucida Sans Unicode" w:eastAsia="Lucida Sans Unicode" w:hAnsi="Lucida Sans Unicode" w:cs="Lucida Sans Unicode"/>
      <w:w w:val="60"/>
      <w:sz w:val="65"/>
      <w:szCs w:val="65"/>
      <w:shd w:val="clear" w:color="auto" w:fill="FFFFFF"/>
    </w:rPr>
  </w:style>
  <w:style w:type="character" w:customStyle="1" w:styleId="3Exact">
    <w:name w:val="Основной текст (3) Exact"/>
    <w:basedOn w:val="a0"/>
    <w:link w:val="33"/>
    <w:rsid w:val="005C28B3"/>
    <w:rPr>
      <w:rFonts w:ascii="Century Gothic" w:eastAsia="Century Gothic" w:hAnsi="Century Gothic" w:cs="Century Gothic"/>
      <w:b/>
      <w:bCs/>
      <w:spacing w:val="-1"/>
      <w:sz w:val="43"/>
      <w:szCs w:val="43"/>
      <w:shd w:val="clear" w:color="auto" w:fill="FFFFFF"/>
    </w:rPr>
  </w:style>
  <w:style w:type="character" w:customStyle="1" w:styleId="4Exact">
    <w:name w:val="Основной текст (4) Exact"/>
    <w:basedOn w:val="a0"/>
    <w:link w:val="43"/>
    <w:rsid w:val="005C28B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C28B3"/>
    <w:rPr>
      <w:rFonts w:ascii="Times New Roman" w:eastAsia="Times New Roman" w:hAnsi="Times New Roman" w:cs="Times New Roman"/>
      <w:b/>
      <w:bCs/>
      <w:spacing w:val="3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Exact"/>
    <w:rsid w:val="005C28B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w w:val="60"/>
      <w:sz w:val="65"/>
      <w:szCs w:val="65"/>
    </w:rPr>
  </w:style>
  <w:style w:type="paragraph" w:customStyle="1" w:styleId="33">
    <w:name w:val="Основной текст (3)"/>
    <w:basedOn w:val="a"/>
    <w:link w:val="3Exact"/>
    <w:rsid w:val="005C28B3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1"/>
      <w:sz w:val="43"/>
      <w:szCs w:val="43"/>
    </w:rPr>
  </w:style>
  <w:style w:type="paragraph" w:customStyle="1" w:styleId="43">
    <w:name w:val="Основной текст (4)"/>
    <w:basedOn w:val="a"/>
    <w:link w:val="4Exact"/>
    <w:rsid w:val="005C28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5">
    <w:name w:val="Основной текст (5)"/>
    <w:basedOn w:val="a"/>
    <w:link w:val="5Exact"/>
    <w:rsid w:val="005C28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lang w:val="en-US"/>
    </w:rPr>
  </w:style>
  <w:style w:type="paragraph" w:styleId="a4">
    <w:name w:val="No Spacing"/>
    <w:uiPriority w:val="1"/>
    <w:qFormat/>
    <w:rsid w:val="005C28B3"/>
    <w:pPr>
      <w:spacing w:after="0" w:line="240" w:lineRule="auto"/>
    </w:pPr>
  </w:style>
  <w:style w:type="paragraph" w:styleId="ab">
    <w:name w:val="Title"/>
    <w:basedOn w:val="a"/>
    <w:next w:val="a"/>
    <w:link w:val="aa"/>
    <w:uiPriority w:val="10"/>
    <w:qFormat/>
    <w:rsid w:val="005C28B3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b">
    <w:name w:val="Заголовок Знак1"/>
    <w:basedOn w:val="a0"/>
    <w:uiPriority w:val="10"/>
    <w:rsid w:val="005C2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5C2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fb">
    <w:name w:val="Hyperlink"/>
    <w:basedOn w:val="a0"/>
    <w:uiPriority w:val="99"/>
    <w:unhideWhenUsed/>
    <w:rsid w:val="005C28B3"/>
    <w:rPr>
      <w:color w:val="0563C1" w:themeColor="hyperlink"/>
      <w:u w:val="single"/>
    </w:rPr>
  </w:style>
  <w:style w:type="character" w:customStyle="1" w:styleId="313">
    <w:name w:val="Заголовок 3 Знак1"/>
    <w:basedOn w:val="a0"/>
    <w:uiPriority w:val="9"/>
    <w:semiHidden/>
    <w:rsid w:val="005C28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Intense Quote"/>
    <w:basedOn w:val="a"/>
    <w:next w:val="a"/>
    <w:link w:val="af"/>
    <w:uiPriority w:val="30"/>
    <w:qFormat/>
    <w:rsid w:val="005C28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1c">
    <w:name w:val="Выделенная цитата Знак1"/>
    <w:basedOn w:val="a0"/>
    <w:uiPriority w:val="30"/>
    <w:rsid w:val="005C28B3"/>
    <w:rPr>
      <w:i/>
      <w:i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5C28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Subtitle"/>
    <w:basedOn w:val="a"/>
    <w:next w:val="a"/>
    <w:link w:val="af9"/>
    <w:uiPriority w:val="11"/>
    <w:qFormat/>
    <w:rsid w:val="005C28B3"/>
    <w:pPr>
      <w:numPr>
        <w:ilvl w:val="1"/>
      </w:numPr>
    </w:pPr>
    <w:rPr>
      <w:rFonts w:ascii="Times New Roman" w:eastAsia="Times New Roman" w:hAnsi="Times New Roman"/>
      <w:i/>
      <w:spacing w:val="15"/>
      <w:sz w:val="24"/>
    </w:rPr>
  </w:style>
  <w:style w:type="character" w:customStyle="1" w:styleId="1d">
    <w:name w:val="Подзаголовок Знак1"/>
    <w:basedOn w:val="a0"/>
    <w:uiPriority w:val="11"/>
    <w:rsid w:val="005C28B3"/>
    <w:rPr>
      <w:rFonts w:eastAsiaTheme="minorEastAsia"/>
      <w:color w:val="5A5A5A" w:themeColor="text1" w:themeTint="A5"/>
      <w:spacing w:val="15"/>
    </w:rPr>
  </w:style>
  <w:style w:type="character" w:customStyle="1" w:styleId="710">
    <w:name w:val="Заголовок 7 Знак1"/>
    <w:basedOn w:val="a0"/>
    <w:uiPriority w:val="9"/>
    <w:semiHidden/>
    <w:rsid w:val="005C28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C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87;&#1088;&#1086;&#1089;-&#1088;&#1086;&#1076;&#1080;&#1090;&#1077;&#1083;&#1077;&#1081;-&#1086;-&#1087;&#1072;&#1074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16F6-AC52-4906-9447-ACFC8CF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53</Pages>
  <Words>12672</Words>
  <Characters>72235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76</cp:revision>
  <cp:lastPrinted>2020-10-26T11:54:00Z</cp:lastPrinted>
  <dcterms:created xsi:type="dcterms:W3CDTF">2019-11-06T09:11:00Z</dcterms:created>
  <dcterms:modified xsi:type="dcterms:W3CDTF">2021-10-25T15:34:00Z</dcterms:modified>
</cp:coreProperties>
</file>