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Times New Roman"/>
          <w:sz w:val="24"/>
        </w:rPr>
        <w:id w:val="-201320579"/>
        <w:docPartObj>
          <w:docPartGallery w:val="Cover Pages"/>
          <w:docPartUnique/>
        </w:docPartObj>
      </w:sdtPr>
      <w:sdtEndPr/>
      <w:sdtContent>
        <w:p w:rsidR="005C28B3" w:rsidRPr="005C28B3" w:rsidRDefault="005C28B3" w:rsidP="005C28B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5C28B3">
            <w:rPr>
              <w:rFonts w:ascii="Times New Roman" w:eastAsia="Calibri" w:hAnsi="Times New Roman" w:cs="Times New Roman"/>
              <w:noProof/>
              <w:sz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78E3BB" wp14:editId="21C58A6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065D3D" w:rsidTr="005C28B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065D3D" w:rsidRDefault="00065D3D">
                                      <w:pPr>
                                        <w:jc w:val="right"/>
                                      </w:pPr>
                                    </w:p>
                                    <w:p w:rsidR="00065D3D" w:rsidRDefault="000A17E4" w:rsidP="007E71DD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EndPr/>
                                        <w:sdtContent>
                                          <w:r w:rsidR="00065D3D"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 w:rsidR="00065D3D" w:rsidRPr="00723B92">
                                        <w:rPr>
                                          <w:noProof/>
                                          <w:szCs w:val="24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358BFADF" wp14:editId="56240F35">
                                            <wp:extent cx="1304925" cy="1476375"/>
                                            <wp:effectExtent l="0" t="0" r="9525" b="9525"/>
                                            <wp:docPr id="20" name="Рисунок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14763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065D3D" w:rsidRDefault="00065D3D" w:rsidP="007E71DD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065D3D" w:rsidRDefault="00065D3D" w:rsidP="007E71DD">
                                      <w:pPr>
                                        <w:pStyle w:val="13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Управления образования администрации Нижнетавдинского муницпального района</w:t>
                                      </w:r>
                                    </w:p>
                                    <w:p w:rsidR="00065D3D" w:rsidRDefault="00065D3D" w:rsidP="007E71DD">
                                      <w:pPr>
                                        <w:pStyle w:val="13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2021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065D3D" w:rsidRDefault="00065D3D" w:rsidP="005C28B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D78E3B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065D3D" w:rsidTr="005C28B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065D3D" w:rsidRDefault="00065D3D">
                                <w:pPr>
                                  <w:jc w:val="right"/>
                                </w:pPr>
                              </w:p>
                              <w:p w:rsidR="00065D3D" w:rsidRDefault="000A17E4" w:rsidP="007E71DD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EndPr/>
                                  <w:sdtContent>
                                    <w:r w:rsidR="00065D3D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065D3D" w:rsidRPr="00723B92">
                                  <w:rPr>
                                    <w:noProof/>
                                    <w:szCs w:val="24"/>
                                    <w:lang w:eastAsia="ru-RU"/>
                                  </w:rPr>
                                  <w:drawing>
                                    <wp:inline distT="0" distB="0" distL="0" distR="0" wp14:anchorId="358BFADF" wp14:editId="56240F35">
                                      <wp:extent cx="1304925" cy="1476375"/>
                                      <wp:effectExtent l="0" t="0" r="9525" b="9525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065D3D" w:rsidRDefault="00065D3D" w:rsidP="007E71DD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065D3D" w:rsidRDefault="00065D3D" w:rsidP="007E71DD">
                                <w:pPr>
                                  <w:pStyle w:val="13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Управления образования администрации Нижнетавдинского муницпального района</w:t>
                                </w:r>
                              </w:p>
                              <w:p w:rsidR="00065D3D" w:rsidRDefault="00065D3D" w:rsidP="007E71DD">
                                <w:pPr>
                                  <w:pStyle w:val="13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2021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065D3D" w:rsidRDefault="00065D3D" w:rsidP="005C28B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5C28B3">
            <w:rPr>
              <w:rFonts w:ascii="Times New Roman" w:eastAsia="Calibri" w:hAnsi="Times New Roman" w:cs="Times New Roman"/>
              <w:sz w:val="24"/>
            </w:rPr>
            <w:br w:type="page"/>
          </w:r>
        </w:p>
      </w:sdtContent>
    </w:sdt>
    <w:sdt>
      <w:sdtPr>
        <w:rPr>
          <w:rFonts w:ascii="Times New Roman" w:eastAsia="Calibri" w:hAnsi="Times New Roman" w:cs="Times New Roman"/>
          <w:sz w:val="24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28B3" w:rsidRPr="005C28B3" w:rsidRDefault="005C28B3" w:rsidP="005C28B3">
          <w:pPr>
            <w:keepNext/>
            <w:keepLines/>
            <w:spacing w:before="120" w:after="120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Оглавление</w:t>
          </w:r>
        </w:p>
        <w:p w:rsidR="005C28B3" w:rsidRPr="005C28B3" w:rsidRDefault="005C28B3" w:rsidP="005C28B3">
          <w:pPr>
            <w:tabs>
              <w:tab w:val="right" w:leader="dot" w:pos="9628"/>
            </w:tabs>
            <w:spacing w:after="100" w:line="360" w:lineRule="auto"/>
            <w:ind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5C28B3">
            <w:rPr>
              <w:rFonts w:ascii="Times New Roman" w:eastAsia="Calibri" w:hAnsi="Times New Roman" w:cs="Times New Roman"/>
              <w:sz w:val="24"/>
            </w:rPr>
            <w:fldChar w:fldCharType="begin"/>
          </w:r>
          <w:r w:rsidRPr="005C28B3">
            <w:rPr>
              <w:rFonts w:ascii="Times New Roman" w:eastAsia="Calibri" w:hAnsi="Times New Roman" w:cs="Times New Roman"/>
              <w:sz w:val="24"/>
            </w:rPr>
            <w:instrText xml:space="preserve"> TOC \o "1-3" \h \z \u </w:instrText>
          </w:r>
          <w:r w:rsidRPr="005C28B3">
            <w:rPr>
              <w:rFonts w:ascii="Times New Roman" w:eastAsia="Calibri" w:hAnsi="Times New Roman" w:cs="Times New Roman"/>
              <w:sz w:val="24"/>
            </w:rPr>
            <w:fldChar w:fldCharType="separate"/>
          </w:r>
          <w:hyperlink w:anchor="_Toc495357522" w:history="1">
            <w:r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Перечень сокращений</w: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_Toc495357522 \h </w:instrTex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3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  <w:lang w:val="en-US"/>
              </w:rPr>
              <w:t>I</w:t>
            </w:r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. Анализ состояния и перспектив развития системы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_Toc495357523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4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 Вводная часть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_Toc495357524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5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1.1. Аннотация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_Toc495357525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6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1.2. Ответственные за подготовку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_Toc495357526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7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1.3. Контакты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_Toc495357527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8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1.4. Источники данных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_Toc495357528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9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 xml:space="preserve">1.5. Паспорт образовательной системы 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_Toc495357529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0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1.6. Образовательный контекст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_Toc495357530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1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1.7. Особенности образовательной системы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_Toc495357531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2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 Анализ состояния и перспектив развития системы образования: основная часть.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_Toc495357532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3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2.1. Сведения о развитии дошкольного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_Toc495357533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4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_Toc495357534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5C28B3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5C28B3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 xml:space="preserve">2.3. </w:t>
          </w:r>
          <w:r w:rsidR="007E71DD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>Сведения о развитии дополнительного образования детей</w:t>
          </w:r>
          <w:r w:rsidR="004D2559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>………………. 27</w:t>
          </w:r>
          <w:r w:rsidR="007E71DD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 xml:space="preserve">   </w:t>
          </w:r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0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 Выводы и заключения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_Toc495357540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1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3.1. Выводы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_Toc495357541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0A17E4" w:rsidP="004D2559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2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3.2. Планы и перспективы развития системы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_Toc495357542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65D3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5C28B3" w:rsidP="005F69EB">
          <w:pPr>
            <w:tabs>
              <w:tab w:val="right" w:leader="dot" w:pos="9628"/>
            </w:tabs>
            <w:spacing w:after="100" w:line="36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5C28B3" w:rsidRPr="005C28B3" w:rsidRDefault="005C28B3" w:rsidP="005C28B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5C28B3">
            <w:rPr>
              <w:rFonts w:ascii="Times New Roman" w:eastAsia="Calibri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5C28B3">
        <w:rPr>
          <w:rFonts w:ascii="Times New Roman" w:eastAsia="Calibri" w:hAnsi="Times New Roman" w:cs="Times New Roman"/>
          <w:sz w:val="24"/>
          <w:lang w:val="en-US"/>
        </w:rPr>
        <w:br w:type="page"/>
      </w:r>
    </w:p>
    <w:bookmarkStart w:id="0" w:name="_Toc495357522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</w:rPr>
        <w:alias w:val="Перечень сокращений"/>
        <w:tag w:val="Перечень сокращений"/>
        <w:id w:val="-1240397725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Перечень сокращений</w:t>
          </w:r>
        </w:p>
      </w:sdtContent>
    </w:sdt>
    <w:bookmarkEnd w:id="0" w:displacedByCustomXml="prev"/>
    <w:sdt>
      <w:sdtPr>
        <w:rPr>
          <w:rFonts w:ascii="Times New Roman" w:eastAsia="Times New Roman" w:hAnsi="Times New Roman" w:cs="Times New Roman"/>
          <w:color w:val="A6A6A6"/>
          <w:sz w:val="20"/>
          <w:lang w:eastAsia="ru-RU"/>
        </w:rPr>
        <w:id w:val="400876415"/>
        <w:temporary/>
        <w:showingPlcHdr/>
      </w:sdtPr>
      <w:sdtEndPr/>
      <w:sdtContent>
        <w:p w:rsidR="005C28B3" w:rsidRPr="005C28B3" w:rsidRDefault="005C28B3" w:rsidP="005C28B3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A6A6A6"/>
              <w:sz w:val="20"/>
              <w:lang w:eastAsia="ru-RU"/>
            </w:rPr>
          </w:pPr>
          <w:r w:rsidRPr="005C28B3">
            <w:rPr>
              <w:rFonts w:ascii="Times New Roman" w:eastAsia="Times New Roman" w:hAnsi="Times New Roman" w:cs="Times New Roman"/>
              <w:color w:val="A6A6A6"/>
              <w:sz w:val="20"/>
              <w:lang w:eastAsia="ru-RU"/>
            </w:rPr>
            <w:t>[В таблице ниже представлены некоторые сокращения, которые, вероятнее всего, будут фигурировать в тексте отчета. Если вы используете еще какие-либо сокращения, то их также следует внести сюда. После этого удалите ненужные строки и сделайте алфавитную сортировку по первому столбцу. Если эта подсказка больше не нужна – щёлкните в этом поле и нажмите клавишу пробела]</w:t>
          </w:r>
        </w:p>
      </w:sdtContent>
    </w:sdt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7816"/>
      </w:tblGrid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Всероссийские проверочные работы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ГВЭ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Государственный выпускной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ЕГЭ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Единый государственный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КПК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Курс повышения квалификации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МСО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Мониторинг системы образования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ОГЭ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Основной государственный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ФГОС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Федеральный государственный образовательный стандарт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ФЗ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Федеральный закон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ФЦПРО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Федеральная целевая программа развития образования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" w:name="_Toc495357523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id w:val="2004779047"/>
        <w:lock w:val="contentLocked"/>
      </w:sdtPr>
      <w:sdtEndPr>
        <w:rPr>
          <w:lang w:val="ru-RU"/>
        </w:rPr>
      </w:sdtEndPr>
      <w:sdtContent>
        <w:p w:rsidR="005C28B3" w:rsidRPr="005C28B3" w:rsidRDefault="005C28B3" w:rsidP="005C28B3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49029554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75306949"/>
        <w:lock w:val="contentLocked"/>
      </w:sdtPr>
      <w:sdtEndPr/>
      <w:sdtContent>
        <w:p w:rsidR="005C28B3" w:rsidRPr="007E71DD" w:rsidRDefault="005C28B3" w:rsidP="007E71DD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1.1. Аннотация</w:t>
          </w:r>
        </w:p>
      </w:sdtContent>
    </w:sdt>
    <w:bookmarkEnd w:id="3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Ежегодный итоговый отчет о результатах анализа состояния и перспектив развития системы образования Нижнетавдинско</w:t>
      </w:r>
      <w:r w:rsidR="002909CB">
        <w:rPr>
          <w:rFonts w:ascii="Times New Roman" w:eastAsia="Calibri" w:hAnsi="Times New Roman" w:cs="Times New Roman"/>
          <w:sz w:val="24"/>
          <w:szCs w:val="28"/>
        </w:rPr>
        <w:t>го муниципального района за 2021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год </w:t>
      </w:r>
      <w:r w:rsidRPr="005C28B3">
        <w:rPr>
          <w:rFonts w:ascii="Times New Roman" w:eastAsia="Calibri" w:hAnsi="Times New Roman" w:cs="Times New Roman"/>
          <w:sz w:val="24"/>
          <w:szCs w:val="24"/>
        </w:rPr>
        <w:t>составляется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 Нижнетавдинского муниципального района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CC76A7" w:rsidRPr="00CC76A7" w:rsidRDefault="00CC76A7" w:rsidP="00CC76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Отчет формируется:</w:t>
      </w:r>
    </w:p>
    <w:p w:rsidR="00CC76A7" w:rsidRPr="00CC76A7" w:rsidRDefault="00CC76A7" w:rsidP="00CC76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- </w:t>
      </w:r>
      <w:r w:rsidR="007F2DEC">
        <w:t xml:space="preserve">на основе </w:t>
      </w:r>
      <w:r w:rsidR="007F2DEC">
        <w:rPr>
          <w:rFonts w:ascii="Times New Roman" w:hAnsi="Times New Roman" w:cs="Times New Roman"/>
          <w:sz w:val="24"/>
          <w:szCs w:val="24"/>
        </w:rPr>
        <w:t>постановления</w:t>
      </w:r>
      <w:r w:rsidRPr="00CC76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2013 г. № 662 «Об осуществлении мониторинга системы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8B3" w:rsidRPr="007F2DEC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 основе показателей мониторинга системы образования в соответствии с приказом </w:t>
      </w:r>
      <w:proofErr w:type="spellStart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15.01.2014 №14 и методики их расчета (приказ </w:t>
      </w:r>
      <w:proofErr w:type="spellStart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11.06.2014 №657);</w:t>
      </w:r>
    </w:p>
    <w:p w:rsidR="005C28B3" w:rsidRPr="007F2DEC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-в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:rsidR="005C28B3" w:rsidRPr="007F2DEC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7F2DEC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br w:type="page"/>
      </w:r>
    </w:p>
    <w:bookmarkStart w:id="4" w:name="_Toc495357526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18514280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1.2. Ответственные за подготовку</w:t>
          </w:r>
        </w:p>
      </w:sdtContent>
    </w:sdt>
    <w:bookmarkEnd w:id="4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Итоговый отчет подготовило управление образования администрации Нижнетавдинского муниципального района.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Общая координация работ: начальник управления образования администрации Нижнетавдинского муниципального района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8"/>
        </w:rPr>
        <w:t>Рокина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Ирина Андреевна.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5" w:name="_Toc495357527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1836288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1.3. Контакты</w:t>
          </w:r>
        </w:p>
      </w:sdtContent>
    </w:sdt>
    <w:bookmarkEnd w:id="5" w:displacedByCustomXml="prev"/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B427F" wp14:editId="7212DB00">
                <wp:simplePos x="0" y="0"/>
                <wp:positionH relativeFrom="margin">
                  <wp:posOffset>-3810</wp:posOffset>
                </wp:positionH>
                <wp:positionV relativeFrom="paragraph">
                  <wp:posOffset>7620</wp:posOffset>
                </wp:positionV>
                <wp:extent cx="5886450" cy="2486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5D3D" w:rsidRPr="005C5898" w:rsidRDefault="00065D3D" w:rsidP="00CC76A7">
                            <w:pPr>
                              <w:jc w:val="both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e"/>
                                  <w:sz w:val="24"/>
                                  <w:szCs w:val="24"/>
                                </w:rPr>
                                <w:id w:val="659345991"/>
                              </w:sdtPr>
                              <w:sdtEndPr>
                                <w:rPr>
                                  <w:rStyle w:val="ae"/>
                                </w:rPr>
                              </w:sdtEndPr>
                              <w:sdtContent>
                                <w:r w:rsidRPr="005C5898">
                                  <w:rPr>
                                    <w:rStyle w:val="ae"/>
                                    <w:sz w:val="24"/>
                                    <w:szCs w:val="24"/>
                                  </w:rPr>
                                  <w:t xml:space="preserve"> Управление образования администрации Нижнетавдинского муниципального района</w:t>
                                </w:r>
                              </w:sdtContent>
                            </w:sdt>
                          </w:p>
                          <w:p w:rsidR="00065D3D" w:rsidRPr="005C5898" w:rsidRDefault="00065D3D" w:rsidP="00EC0B35">
                            <w:pPr>
                              <w:jc w:val="both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626020</w:t>
                            </w:r>
                            <w:proofErr w:type="gram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, Тюменская область, Нижнетавдинский район,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с.Нижняя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Тавда,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ул.Калинина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, 54</w:t>
                            </w:r>
                          </w:p>
                          <w:p w:rsidR="00065D3D" w:rsidRPr="005C5898" w:rsidRDefault="00065D3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Рокина</w:t>
                            </w:r>
                            <w:proofErr w:type="spellEnd"/>
                            <w:proofErr w:type="gram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Ирина Андреевна</w:t>
                            </w:r>
                          </w:p>
                          <w:p w:rsidR="00065D3D" w:rsidRPr="005C5898" w:rsidRDefault="00065D3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Контактн</w:t>
                            </w:r>
                            <w:r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ое </w:t>
                            </w:r>
                            <w:proofErr w:type="gramStart"/>
                            <w:r>
                              <w:rPr>
                                <w:rStyle w:val="ae"/>
                                <w:sz w:val="24"/>
                                <w:szCs w:val="24"/>
                              </w:rPr>
                              <w:t>лицо:  Листова</w:t>
                            </w:r>
                            <w:proofErr w:type="gramEnd"/>
                            <w:r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Ольга Александровна</w:t>
                            </w:r>
                          </w:p>
                          <w:p w:rsidR="00065D3D" w:rsidRPr="005C5898" w:rsidRDefault="00065D3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8</w:t>
                            </w:r>
                            <w:proofErr w:type="gramEnd"/>
                            <w:r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(34533) 23108</w:t>
                            </w:r>
                          </w:p>
                          <w:p w:rsidR="00065D3D" w:rsidRPr="005C5898" w:rsidRDefault="00065D3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uon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tavda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@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427F" id="Надпись 1" o:spid="_x0000_s1027" type="#_x0000_t202" style="position:absolute;left:0;text-align:left;margin-left:-.3pt;margin-top:.6pt;width:463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" fillcolor="window" stroked="f" strokeweight=".5pt">
                <v:textbox>
                  <w:txbxContent>
                    <w:p w:rsidR="00065D3D" w:rsidRPr="005C5898" w:rsidRDefault="00065D3D" w:rsidP="00CC76A7">
                      <w:pPr>
                        <w:jc w:val="both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e"/>
                            <w:sz w:val="24"/>
                            <w:szCs w:val="24"/>
                          </w:rPr>
                          <w:id w:val="659345991"/>
                        </w:sdtPr>
                        <w:sdtContent>
                          <w:r w:rsidRPr="005C5898">
                            <w:rPr>
                              <w:rStyle w:val="ae"/>
                              <w:sz w:val="24"/>
                              <w:szCs w:val="24"/>
                            </w:rPr>
                            <w:t xml:space="preserve"> Управление образования администрации Нижнетавдинского муниципального района</w:t>
                          </w:r>
                        </w:sdtContent>
                      </w:sdt>
                    </w:p>
                    <w:p w:rsidR="00065D3D" w:rsidRPr="005C5898" w:rsidRDefault="00065D3D" w:rsidP="00EC0B35">
                      <w:pPr>
                        <w:jc w:val="both"/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Адрес: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626020</w:t>
                      </w:r>
                      <w:proofErr w:type="gram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, Тюменская область, Нижнетавдинский район,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с.Нижняя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Тавда,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ул.Калинина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, 54</w:t>
                      </w:r>
                    </w:p>
                    <w:p w:rsidR="00065D3D" w:rsidRPr="005C5898" w:rsidRDefault="00065D3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Руководитель: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Рокина</w:t>
                      </w:r>
                      <w:proofErr w:type="spellEnd"/>
                      <w:proofErr w:type="gram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Ирина Андреевна</w:t>
                      </w:r>
                    </w:p>
                    <w:p w:rsidR="00065D3D" w:rsidRPr="005C5898" w:rsidRDefault="00065D3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Контактн</w:t>
                      </w:r>
                      <w:r>
                        <w:rPr>
                          <w:rStyle w:val="ae"/>
                          <w:sz w:val="24"/>
                          <w:szCs w:val="24"/>
                        </w:rPr>
                        <w:t xml:space="preserve">ое </w:t>
                      </w:r>
                      <w:proofErr w:type="gramStart"/>
                      <w:r>
                        <w:rPr>
                          <w:rStyle w:val="ae"/>
                          <w:sz w:val="24"/>
                          <w:szCs w:val="24"/>
                        </w:rPr>
                        <w:t xml:space="preserve">лицо:  </w:t>
                      </w:r>
                      <w:proofErr w:type="spellStart"/>
                      <w:r>
                        <w:rPr>
                          <w:rStyle w:val="ae"/>
                          <w:sz w:val="24"/>
                          <w:szCs w:val="24"/>
                        </w:rPr>
                        <w:t>Листова</w:t>
                      </w:r>
                      <w:proofErr w:type="spellEnd"/>
                      <w:proofErr w:type="gramEnd"/>
                      <w:r>
                        <w:rPr>
                          <w:rStyle w:val="ae"/>
                          <w:sz w:val="24"/>
                          <w:szCs w:val="24"/>
                        </w:rPr>
                        <w:t xml:space="preserve"> Ольга Александровна</w:t>
                      </w:r>
                    </w:p>
                    <w:p w:rsidR="00065D3D" w:rsidRPr="005C5898" w:rsidRDefault="00065D3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Телефон: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rStyle w:val="ae"/>
                          <w:sz w:val="24"/>
                          <w:szCs w:val="24"/>
                        </w:rPr>
                        <w:t xml:space="preserve"> 8</w:t>
                      </w:r>
                      <w:proofErr w:type="gramEnd"/>
                      <w:r>
                        <w:rPr>
                          <w:rStyle w:val="ae"/>
                          <w:sz w:val="24"/>
                          <w:szCs w:val="24"/>
                        </w:rPr>
                        <w:t xml:space="preserve"> (34533) 23108</w:t>
                      </w:r>
                    </w:p>
                    <w:p w:rsidR="00065D3D" w:rsidRPr="005C5898" w:rsidRDefault="00065D3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Почта: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uon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tavda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@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6" w:name="_Toc495357528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3759112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1.4. Источники данных</w:t>
          </w:r>
        </w:p>
      </w:sdtContent>
    </w:sdt>
    <w:bookmarkEnd w:id="6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Отчет </w:t>
      </w:r>
      <w:r w:rsidRPr="005C28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формирован: </w:t>
      </w:r>
    </w:p>
    <w:p w:rsidR="005166BC" w:rsidRPr="005C28B3" w:rsidRDefault="005166BC" w:rsidP="00516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- </w:t>
      </w:r>
      <w:r w:rsidR="007F2DEC">
        <w:t xml:space="preserve">на основе </w:t>
      </w:r>
      <w:r w:rsidR="007F2DEC">
        <w:rPr>
          <w:rFonts w:ascii="Times New Roman" w:hAnsi="Times New Roman" w:cs="Times New Roman"/>
          <w:sz w:val="24"/>
          <w:szCs w:val="24"/>
        </w:rPr>
        <w:t>постановления</w:t>
      </w:r>
      <w:r w:rsidRPr="00CC76A7">
        <w:rPr>
          <w:rFonts w:ascii="Times New Roman" w:hAnsi="Times New Roman" w:cs="Times New Roman"/>
          <w:sz w:val="24"/>
          <w:szCs w:val="24"/>
        </w:rPr>
        <w:t xml:space="preserve"> Правительства Российс</w:t>
      </w:r>
      <w:r w:rsidR="00F465BD">
        <w:rPr>
          <w:rFonts w:ascii="Times New Roman" w:hAnsi="Times New Roman" w:cs="Times New Roman"/>
          <w:sz w:val="24"/>
          <w:szCs w:val="24"/>
        </w:rPr>
        <w:t>кой Федерации от 5 августа 2013</w:t>
      </w:r>
      <w:r w:rsidRPr="00CC76A7">
        <w:rPr>
          <w:rFonts w:ascii="Times New Roman" w:hAnsi="Times New Roman" w:cs="Times New Roman"/>
          <w:sz w:val="24"/>
          <w:szCs w:val="24"/>
        </w:rPr>
        <w:t>г. № 662 «Об осуществлении мониторинга системы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8B3" w:rsidRPr="007F2DEC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 основе показателей мониторинга системы образования в соответствии с приказом </w:t>
      </w:r>
      <w:proofErr w:type="spellStart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15.01.2014 №14 и методики их расчета (приказ </w:t>
      </w:r>
      <w:proofErr w:type="spellStart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11.06.2014 №657);</w:t>
      </w:r>
    </w:p>
    <w:p w:rsidR="00741439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</w:t>
      </w:r>
      <w:r w:rsidR="00EC0B35">
        <w:rPr>
          <w:rFonts w:ascii="Times New Roman" w:eastAsia="Times New Roman" w:hAnsi="Times New Roman" w:cs="Times New Roman"/>
          <w:sz w:val="24"/>
          <w:szCs w:val="24"/>
          <w:lang w:eastAsia="zh-CN"/>
        </w:rPr>
        <w:t>щего образования» на нача</w:t>
      </w:r>
      <w:r w:rsidR="00F465BD">
        <w:rPr>
          <w:rFonts w:ascii="Times New Roman" w:eastAsia="Times New Roman" w:hAnsi="Times New Roman" w:cs="Times New Roman"/>
          <w:sz w:val="24"/>
          <w:szCs w:val="24"/>
          <w:lang w:eastAsia="zh-CN"/>
        </w:rPr>
        <w:t>ло 2021/2022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года;</w:t>
      </w:r>
    </w:p>
    <w:p w:rsidR="00741439" w:rsidRDefault="00741439" w:rsidP="007414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1439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-формы федерального статистического наблюдения №ОО-2 «Сведения о материально-технической и информационной базе, финансово-экономической деятельности общеобразовательной организации» за 2021 год;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-форма федерального статистического наблюдения №</w:t>
      </w:r>
      <w:r w:rsidR="007E7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85-к;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-ведомственные формы отчетности.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7" w:name="_Toc495357529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0594728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1.5. Паспорт образовательной системы </w:t>
          </w:r>
        </w:p>
      </w:sdtContent>
    </w:sdt>
    <w:bookmarkEnd w:id="7" w:displacedByCustomXml="prev"/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31799335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Образовательная политика</w:t>
          </w:r>
        </w:p>
      </w:sdtContent>
    </w:sdt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Основной целью деятельности управления образования администрации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Нижнетавдинского  муниципального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района и образ</w:t>
      </w:r>
      <w:r w:rsidR="00EC0B35">
        <w:rPr>
          <w:rFonts w:ascii="Times New Roman" w:eastAsia="Calibri" w:hAnsi="Times New Roman" w:cs="Times New Roman"/>
          <w:sz w:val="24"/>
          <w:szCs w:val="24"/>
        </w:rPr>
        <w:t>овательных учреждений</w:t>
      </w:r>
      <w:r w:rsidR="00F465BD">
        <w:rPr>
          <w:rFonts w:ascii="Times New Roman" w:eastAsia="Calibri" w:hAnsi="Times New Roman" w:cs="Times New Roman"/>
          <w:sz w:val="24"/>
          <w:szCs w:val="24"/>
        </w:rPr>
        <w:t xml:space="preserve">  в   2021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учебном году являлось обеспечение устойчивого и динамичного функционирования муниципальной  системы  общего образования по 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организации предоставления общедоступного и бесплатного дошкольного общего, начального общего, основного общего, среднего общего образования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Развитие муниципальной системы общего образования осуществлялось по основным направлениям: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услугах дошкольного образования для детей, начиная с раннего детского возраста;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соответствующих федеральным требованиям к реализации образовательной программы, во всех образовательных учреж</w:t>
      </w:r>
      <w:r w:rsidR="005166BC"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 с учётом специфики социо</w:t>
      </w:r>
      <w:r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окружения и запросов родителей;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3F42">
        <w:rPr>
          <w:rFonts w:ascii="Times New Roman" w:eastAsia="Calibri" w:hAnsi="Times New Roman" w:cs="Times New Roman"/>
          <w:sz w:val="24"/>
          <w:szCs w:val="24"/>
        </w:rPr>
        <w:t>обеспечение  общедоступного</w:t>
      </w:r>
      <w:proofErr w:type="gramEnd"/>
      <w:r w:rsidRPr="00B43F42">
        <w:rPr>
          <w:rFonts w:ascii="Times New Roman" w:eastAsia="Calibri" w:hAnsi="Times New Roman" w:cs="Times New Roman"/>
          <w:sz w:val="24"/>
          <w:szCs w:val="24"/>
        </w:rPr>
        <w:t xml:space="preserve">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работы образовательных учреждений, ориентированной на развитие </w:t>
      </w:r>
      <w:proofErr w:type="gramStart"/>
      <w:r w:rsidRPr="00B43F42">
        <w:rPr>
          <w:rFonts w:ascii="Times New Roman" w:eastAsia="Calibri" w:hAnsi="Times New Roman" w:cs="Times New Roman"/>
          <w:sz w:val="24"/>
          <w:szCs w:val="24"/>
        </w:rPr>
        <w:t>одаренных  и</w:t>
      </w:r>
      <w:proofErr w:type="gramEnd"/>
      <w:r w:rsidRPr="00B43F42">
        <w:rPr>
          <w:rFonts w:ascii="Times New Roman" w:eastAsia="Calibri" w:hAnsi="Times New Roman" w:cs="Times New Roman"/>
          <w:sz w:val="24"/>
          <w:szCs w:val="24"/>
        </w:rPr>
        <w:t xml:space="preserve"> талантливых детей;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 xml:space="preserve">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образования; </w:t>
      </w:r>
    </w:p>
    <w:p w:rsidR="005C28B3" w:rsidRPr="00B43F42" w:rsidRDefault="005C28B3" w:rsidP="005166BC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>-создание условий для эффективной организации обучения и социализации детей с ограниченными возможностями здоровья, развитие интегрированного (инклюзивного) образования;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>обеспечение исполнения федеральных требований к образовательным учреждениям в части охраны здоровья обучающихся, создание условий безопасного пребывания учащихся в образовательных учреждениях.</w:t>
      </w:r>
    </w:p>
    <w:p w:rsidR="005C28B3" w:rsidRPr="005C28B3" w:rsidRDefault="005C28B3" w:rsidP="005166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целом, в муниципальной системе дошкольного и общего образования за отчетный период осуществлялась системная работа, направленная на создание условий для реализации доступного качественного обучения, воспитания и развития, формирования комфортной и безопасной социальной среды.</w:t>
      </w:r>
    </w:p>
    <w:p w:rsidR="005C28B3" w:rsidRPr="005C28B3" w:rsidRDefault="005C28B3" w:rsidP="005166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166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11116082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Инфраструктура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В Нижнетавдинском районе изучение состояния деятельности образовательных учреждений осуществляют специалисты администрации Нижнетавдинского муниципального района;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-информационное и методическое обеспечение осуществлялось информационно-методическим центром управления образования администрации Нижнетавдинского муниципального района.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4018334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Общая характеристика сети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Систему дошкольного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8"/>
        </w:rPr>
        <w:t>образования  была</w:t>
      </w:r>
      <w:proofErr w:type="gramEnd"/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представлена: 1 муниципальным  автономным дошкольным  образовательным учреждением, 3 филиалами «начальная школа-детский сад», 6 структурными подразделениями, 12 отделениями дошкольного образования и 1 группой кратковременного пребывания.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Дошкольные обра</w:t>
      </w:r>
      <w:r w:rsidR="00C0334B">
        <w:rPr>
          <w:rFonts w:ascii="Times New Roman" w:eastAsia="Calibri" w:hAnsi="Times New Roman" w:cs="Times New Roman"/>
          <w:sz w:val="24"/>
          <w:szCs w:val="28"/>
        </w:rPr>
        <w:t>зовательные учреждения посещали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23DE3">
        <w:rPr>
          <w:rFonts w:ascii="Times New Roman" w:eastAsia="Calibri" w:hAnsi="Times New Roman" w:cs="Times New Roman"/>
          <w:sz w:val="24"/>
          <w:szCs w:val="28"/>
        </w:rPr>
        <w:t>1542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323DE3">
        <w:rPr>
          <w:rFonts w:ascii="Times New Roman" w:eastAsia="Calibri" w:hAnsi="Times New Roman" w:cs="Times New Roman"/>
          <w:sz w:val="24"/>
          <w:szCs w:val="28"/>
        </w:rPr>
        <w:t>1447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детей, из них группу «полного дня» - </w:t>
      </w:r>
      <w:r w:rsidR="00EC0B35">
        <w:rPr>
          <w:rFonts w:ascii="Times New Roman" w:eastAsia="Calibri" w:hAnsi="Times New Roman" w:cs="Times New Roman"/>
          <w:sz w:val="24"/>
          <w:szCs w:val="28"/>
        </w:rPr>
        <w:t>1</w:t>
      </w:r>
      <w:r w:rsidR="00323DE3">
        <w:rPr>
          <w:rFonts w:ascii="Times New Roman" w:eastAsia="Calibri" w:hAnsi="Times New Roman" w:cs="Times New Roman"/>
          <w:sz w:val="24"/>
          <w:szCs w:val="28"/>
        </w:rPr>
        <w:t>224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323DE3">
        <w:rPr>
          <w:rFonts w:ascii="Times New Roman" w:eastAsia="Calibri" w:hAnsi="Times New Roman" w:cs="Times New Roman"/>
          <w:sz w:val="24"/>
          <w:szCs w:val="28"/>
        </w:rPr>
        <w:t>1154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ребенка, группу ГКП – </w:t>
      </w:r>
      <w:r w:rsidR="00323DE3">
        <w:rPr>
          <w:rFonts w:ascii="Times New Roman" w:eastAsia="Calibri" w:hAnsi="Times New Roman" w:cs="Times New Roman"/>
          <w:sz w:val="24"/>
          <w:szCs w:val="28"/>
        </w:rPr>
        <w:t>36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323DE3">
        <w:rPr>
          <w:rFonts w:ascii="Times New Roman" w:eastAsia="Calibri" w:hAnsi="Times New Roman" w:cs="Times New Roman"/>
          <w:sz w:val="24"/>
          <w:szCs w:val="28"/>
        </w:rPr>
        <w:t>31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детей, группу КМП – </w:t>
      </w:r>
      <w:r w:rsidR="00323DE3">
        <w:rPr>
          <w:rFonts w:ascii="Times New Roman" w:eastAsia="Calibri" w:hAnsi="Times New Roman" w:cs="Times New Roman"/>
          <w:sz w:val="24"/>
          <w:szCs w:val="28"/>
        </w:rPr>
        <w:t>283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323DE3">
        <w:rPr>
          <w:rFonts w:ascii="Times New Roman" w:eastAsia="Calibri" w:hAnsi="Times New Roman" w:cs="Times New Roman"/>
          <w:sz w:val="24"/>
          <w:szCs w:val="28"/>
        </w:rPr>
        <w:t>262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человек.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Система общео</w:t>
      </w:r>
      <w:r w:rsidR="00B43F42">
        <w:rPr>
          <w:rFonts w:ascii="Times New Roman" w:eastAsia="Calibri" w:hAnsi="Times New Roman" w:cs="Times New Roman"/>
          <w:sz w:val="24"/>
          <w:szCs w:val="28"/>
        </w:rPr>
        <w:t>б</w:t>
      </w:r>
      <w:r w:rsidR="00323DE3">
        <w:rPr>
          <w:rFonts w:ascii="Times New Roman" w:eastAsia="Calibri" w:hAnsi="Times New Roman" w:cs="Times New Roman"/>
          <w:sz w:val="24"/>
          <w:szCs w:val="28"/>
        </w:rPr>
        <w:t>разовательных учреждений в 2021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году была представлена 2 юридическими лицами - МАОУ «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8"/>
        </w:rPr>
        <w:t>Велижанская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СОШ», МАОУ «Нижнетавдинская СОШ», в состав которых входят: 12 средних общеобразовательных учреждений, 5 основных общеобразовательных учреждений, 3 начальных общеобразовательных школы- детский сад. </w:t>
      </w:r>
    </w:p>
    <w:p w:rsidR="005C28B3" w:rsidRPr="00D34851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В общеобразовательных учреждениях занималось</w:t>
      </w:r>
      <w:r w:rsidR="00323DE3">
        <w:rPr>
          <w:rFonts w:ascii="Times New Roman" w:eastAsia="Calibri" w:hAnsi="Times New Roman" w:cs="Times New Roman"/>
          <w:sz w:val="24"/>
          <w:szCs w:val="28"/>
        </w:rPr>
        <w:t xml:space="preserve"> 3336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323DE3">
        <w:rPr>
          <w:rFonts w:ascii="Times New Roman" w:eastAsia="Calibri" w:hAnsi="Times New Roman" w:cs="Times New Roman"/>
          <w:sz w:val="24"/>
          <w:szCs w:val="28"/>
        </w:rPr>
        <w:t xml:space="preserve"> 3189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учащихся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B349DA">
        <w:rPr>
          <w:rFonts w:ascii="Times New Roman" w:eastAsia="Calibri" w:hAnsi="Times New Roman" w:cs="Times New Roman"/>
          <w:sz w:val="24"/>
          <w:szCs w:val="28"/>
        </w:rPr>
        <w:t>1408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B349DA">
        <w:rPr>
          <w:rFonts w:ascii="Times New Roman" w:eastAsia="Calibri" w:hAnsi="Times New Roman" w:cs="Times New Roman"/>
          <w:sz w:val="24"/>
          <w:szCs w:val="28"/>
        </w:rPr>
        <w:t>1359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>)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 человек осваивали начальное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общее образование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349DA">
        <w:rPr>
          <w:rFonts w:ascii="Times New Roman" w:eastAsia="Calibri" w:hAnsi="Times New Roman" w:cs="Times New Roman"/>
          <w:sz w:val="24"/>
          <w:szCs w:val="28"/>
        </w:rPr>
        <w:t>1625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B349DA">
        <w:rPr>
          <w:rFonts w:ascii="Times New Roman" w:eastAsia="Calibri" w:hAnsi="Times New Roman" w:cs="Times New Roman"/>
          <w:sz w:val="24"/>
          <w:szCs w:val="28"/>
        </w:rPr>
        <w:t>1593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Pr="00D34851">
        <w:rPr>
          <w:rFonts w:ascii="Times New Roman" w:eastAsia="Calibri" w:hAnsi="Times New Roman" w:cs="Times New Roman"/>
          <w:sz w:val="24"/>
          <w:szCs w:val="28"/>
        </w:rPr>
        <w:t>основное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общее образование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349DA">
        <w:rPr>
          <w:rFonts w:ascii="Times New Roman" w:eastAsia="Calibri" w:hAnsi="Times New Roman" w:cs="Times New Roman"/>
          <w:sz w:val="24"/>
          <w:szCs w:val="28"/>
        </w:rPr>
        <w:t>271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B349DA">
        <w:rPr>
          <w:rFonts w:ascii="Times New Roman" w:eastAsia="Calibri" w:hAnsi="Times New Roman" w:cs="Times New Roman"/>
          <w:sz w:val="24"/>
          <w:szCs w:val="28"/>
        </w:rPr>
        <w:t>237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>)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 – средне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>е общее образование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5C28B3" w:rsidRPr="00D34851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8" w:name="_Toc495357530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43123658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1.6. Образовательный контекст</w:t>
          </w:r>
        </w:p>
      </w:sdtContent>
    </w:sdt>
    <w:bookmarkEnd w:id="8" w:displacedByCustomXml="prev"/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207161154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Экономические характеристики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Нижнетавдинский район расположен на юго-западе Тюменской области в подтаежной зоне. Площадь района составляет - 735645га, в том числе: земли сельскохозяйственного назначения – 197156 га; земли поселений – 14256 га; земли под объектами промышленности, транспорта, связи (и т.д.) – 3270 га; земли особо охраняемых территорий и объектов (природно-охранного, природно-заповедного, оздоровительного, рекреационного,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-культурного назначения) – 15 га; земли лесного фонда – 439485 га; земли водного фонда – 9976 га; земли запаса – 71463 га.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Нижнетавдинского муниципального района сложились благоприятные социально-экономические условия, обусловленные его внутренним потенциалом, географическим расположением, запасами природных ресурсов, агропромышленным комплексом.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сельское хозяйство; активно ведется строительство объектов; осуществляется модернизация образования и здравоохранения; развивается культура и спорт.</w:t>
      </w:r>
    </w:p>
    <w:p w:rsidR="005C28B3" w:rsidRPr="005C28B3" w:rsidRDefault="005C28B3" w:rsidP="005C2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C28B3">
        <w:rPr>
          <w:rFonts w:ascii="Times New Roman" w:eastAsia="TimesNewRoman" w:hAnsi="Times New Roman" w:cs="Times New Roman"/>
          <w:sz w:val="24"/>
          <w:szCs w:val="24"/>
        </w:rPr>
        <w:t>Демографический потенциал района определяют: численность населения, смертность, показатели здоровья населения.</w:t>
      </w:r>
    </w:p>
    <w:p w:rsidR="005C28B3" w:rsidRPr="005C28B3" w:rsidRDefault="00435E66" w:rsidP="005C2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В  проживают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в районе 28087</w:t>
      </w:r>
      <w:r w:rsidR="005C28B3" w:rsidRPr="005C28B3">
        <w:rPr>
          <w:rFonts w:ascii="Times New Roman" w:eastAsia="TimesNewRoman" w:hAnsi="Times New Roman" w:cs="Times New Roman"/>
          <w:sz w:val="24"/>
          <w:szCs w:val="24"/>
        </w:rPr>
        <w:t xml:space="preserve"> человек.</w:t>
      </w:r>
    </w:p>
    <w:p w:rsidR="005C28B3" w:rsidRPr="00F03311" w:rsidRDefault="005C28B3" w:rsidP="005C2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TimesNewRoman" w:hAnsi="Times New Roman" w:cs="Times New Roman"/>
          <w:sz w:val="24"/>
          <w:szCs w:val="24"/>
        </w:rPr>
        <w:t>За последние пять лет насе</w:t>
      </w:r>
      <w:r w:rsidR="00435E66">
        <w:rPr>
          <w:rFonts w:ascii="Times New Roman" w:eastAsia="TimesNewRoman" w:hAnsi="Times New Roman" w:cs="Times New Roman"/>
          <w:sz w:val="24"/>
          <w:szCs w:val="24"/>
        </w:rPr>
        <w:t>ление района уменьшилось</w:t>
      </w:r>
      <w:r w:rsidR="00F03311">
        <w:rPr>
          <w:rFonts w:ascii="Times New Roman" w:eastAsia="TimesNewRoman" w:hAnsi="Times New Roman" w:cs="Times New Roman"/>
          <w:sz w:val="24"/>
          <w:szCs w:val="24"/>
        </w:rPr>
        <w:t xml:space="preserve"> на 328 человек (</w:t>
      </w:r>
      <w:r w:rsidR="002C37AD">
        <w:rPr>
          <w:rFonts w:ascii="Times New Roman" w:eastAsia="TimesNewRoman" w:hAnsi="Times New Roman" w:cs="Times New Roman"/>
          <w:sz w:val="24"/>
          <w:szCs w:val="24"/>
        </w:rPr>
        <w:t>2018г.-28348чел.</w:t>
      </w:r>
      <w:r w:rsidR="00313C6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313C6D" w:rsidRPr="00F03311">
        <w:rPr>
          <w:rFonts w:ascii="Times New Roman" w:eastAsia="TimesNewRoman" w:hAnsi="Times New Roman" w:cs="Times New Roman"/>
          <w:sz w:val="24"/>
          <w:szCs w:val="24"/>
        </w:rPr>
        <w:t>2019г.-</w:t>
      </w:r>
      <w:r w:rsidR="00F03311" w:rsidRPr="00F03311">
        <w:rPr>
          <w:rFonts w:ascii="Times New Roman" w:eastAsia="TimesNewRoman" w:hAnsi="Times New Roman" w:cs="Times New Roman"/>
          <w:sz w:val="24"/>
          <w:szCs w:val="24"/>
        </w:rPr>
        <w:t>28409чел.</w:t>
      </w:r>
      <w:r w:rsidR="00313C6D" w:rsidRPr="00F03311">
        <w:rPr>
          <w:rFonts w:ascii="Times New Roman" w:eastAsia="TimesNewRoman" w:hAnsi="Times New Roman" w:cs="Times New Roman"/>
          <w:sz w:val="24"/>
          <w:szCs w:val="24"/>
        </w:rPr>
        <w:t>, 2020г.-</w:t>
      </w:r>
      <w:r w:rsidR="00F03311" w:rsidRPr="00F03311">
        <w:rPr>
          <w:rFonts w:ascii="Times New Roman" w:eastAsia="TimesNewRoman" w:hAnsi="Times New Roman" w:cs="Times New Roman"/>
          <w:sz w:val="24"/>
          <w:szCs w:val="24"/>
        </w:rPr>
        <w:t>28406чел.</w:t>
      </w:r>
      <w:r w:rsidRPr="00F03311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5C28B3" w:rsidRPr="005C28B3" w:rsidRDefault="005C28B3" w:rsidP="005C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проживает 17 национальностей: около 70% русские, около 17% татары, более 8% чуваши и 5 % другие национальности: украинцы, белорусы, немцы и т.д.</w:t>
      </w:r>
    </w:p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17583732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Демографические характеристики</w:t>
          </w:r>
        </w:p>
      </w:sdtContent>
    </w:sdt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73"/>
        <w:gridCol w:w="1473"/>
        <w:gridCol w:w="1473"/>
        <w:gridCol w:w="1473"/>
        <w:gridCol w:w="1473"/>
      </w:tblGrid>
      <w:tr w:rsidR="00435E66" w:rsidRPr="00F03311" w:rsidTr="005F73A4">
        <w:trPr>
          <w:trHeight w:val="416"/>
        </w:trPr>
        <w:tc>
          <w:tcPr>
            <w:tcW w:w="1980" w:type="dxa"/>
          </w:tcPr>
          <w:p w:rsidR="00435E66" w:rsidRPr="00F03311" w:rsidRDefault="00435E66" w:rsidP="00435E6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2017 год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2018 год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2019 год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2020 год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 год</w:t>
            </w:r>
          </w:p>
        </w:tc>
      </w:tr>
      <w:tr w:rsidR="00435E66" w:rsidRPr="00F03311" w:rsidTr="005F73A4">
        <w:trPr>
          <w:trHeight w:val="432"/>
        </w:trPr>
        <w:tc>
          <w:tcPr>
            <w:tcW w:w="1980" w:type="dxa"/>
          </w:tcPr>
          <w:p w:rsidR="00435E66" w:rsidRPr="00F03311" w:rsidRDefault="00435E66" w:rsidP="00435E6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0-3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1538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1525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1425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1246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1106</w:t>
            </w:r>
          </w:p>
        </w:tc>
      </w:tr>
      <w:tr w:rsidR="00435E66" w:rsidRPr="00F03311" w:rsidTr="005F73A4">
        <w:trPr>
          <w:trHeight w:val="416"/>
        </w:trPr>
        <w:tc>
          <w:tcPr>
            <w:tcW w:w="1980" w:type="dxa"/>
          </w:tcPr>
          <w:p w:rsidR="00435E66" w:rsidRPr="00F03311" w:rsidRDefault="00435E66" w:rsidP="00435E6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4-6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1252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1264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1334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1346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1273</w:t>
            </w:r>
          </w:p>
        </w:tc>
      </w:tr>
      <w:tr w:rsidR="00435E66" w:rsidRPr="00F03311" w:rsidTr="005F73A4">
        <w:trPr>
          <w:trHeight w:val="416"/>
        </w:trPr>
        <w:tc>
          <w:tcPr>
            <w:tcW w:w="1980" w:type="dxa"/>
          </w:tcPr>
          <w:p w:rsidR="00435E66" w:rsidRPr="00F03311" w:rsidRDefault="00435E66" w:rsidP="00435E6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7-17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3780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3913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3983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4115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4220</w:t>
            </w:r>
          </w:p>
        </w:tc>
      </w:tr>
      <w:tr w:rsidR="00435E66" w:rsidRPr="00F03311" w:rsidTr="005F73A4">
        <w:trPr>
          <w:trHeight w:val="416"/>
        </w:trPr>
        <w:tc>
          <w:tcPr>
            <w:tcW w:w="1980" w:type="dxa"/>
          </w:tcPr>
          <w:p w:rsidR="00435E66" w:rsidRPr="00F03311" w:rsidRDefault="00435E66" w:rsidP="00435E66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18-29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4825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4535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4147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3874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3677</w:t>
            </w:r>
          </w:p>
        </w:tc>
      </w:tr>
      <w:tr w:rsidR="00435E66" w:rsidRPr="00F03311" w:rsidTr="005F73A4">
        <w:trPr>
          <w:trHeight w:val="416"/>
        </w:trPr>
        <w:tc>
          <w:tcPr>
            <w:tcW w:w="1980" w:type="dxa"/>
          </w:tcPr>
          <w:p w:rsidR="00435E66" w:rsidRPr="00F03311" w:rsidRDefault="00435E66" w:rsidP="00435E6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Старше 29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16925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17106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21667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17773</w:t>
            </w:r>
          </w:p>
        </w:tc>
        <w:tc>
          <w:tcPr>
            <w:tcW w:w="1473" w:type="dxa"/>
          </w:tcPr>
          <w:p w:rsidR="00435E66" w:rsidRPr="00F03311" w:rsidRDefault="00435E66" w:rsidP="00435E6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17811</w:t>
            </w:r>
          </w:p>
        </w:tc>
      </w:tr>
    </w:tbl>
    <w:p w:rsidR="005C28B3" w:rsidRPr="00F03311" w:rsidRDefault="005C28B3" w:rsidP="005C28B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Анализируя возрастной соста</w:t>
      </w:r>
      <w:r w:rsidR="00F03311"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proofErr w:type="gramStart"/>
      <w:r w:rsidR="00F03311"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населения  можно</w:t>
      </w:r>
      <w:proofErr w:type="gramEnd"/>
      <w:r w:rsidR="00F03311"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отметить </w:t>
      </w:r>
      <w:r w:rsidR="00435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увеличение детей в возрасте от 7</w:t>
      </w:r>
      <w:r w:rsidR="00F03311"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 17 лет. </w:t>
      </w:r>
      <w:r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C28B3" w:rsidRPr="005C28B3" w:rsidRDefault="005C28B3" w:rsidP="005C28B3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:rsidR="005C28B3" w:rsidRPr="005C28B3" w:rsidRDefault="00B7142C" w:rsidP="005F69EB">
      <w:pPr>
        <w:tabs>
          <w:tab w:val="left" w:pos="42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bookmarkStart w:id="9" w:name="_Toc495357531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43911192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1.7. Особенности образовательной системы</w:t>
          </w:r>
        </w:p>
      </w:sdtContent>
    </w:sdt>
    <w:bookmarkEnd w:id="9" w:displacedByCustomXml="prev"/>
    <w:p w:rsidR="005C28B3" w:rsidRPr="002C37AD" w:rsidRDefault="005C28B3" w:rsidP="002C37AD">
      <w:pPr>
        <w:spacing w:after="0" w:line="360" w:lineRule="auto"/>
        <w:ind w:right="-1" w:firstLine="115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Деятель</w:t>
      </w:r>
      <w:r w:rsidR="00D34851">
        <w:rPr>
          <w:rFonts w:ascii="Times New Roman" w:eastAsia="Calibri" w:hAnsi="Times New Roman" w:cs="Times New Roman"/>
          <w:sz w:val="24"/>
          <w:szCs w:val="24"/>
        </w:rPr>
        <w:t>ность системы образования в 20</w:t>
      </w:r>
      <w:r w:rsidR="00D04DF4">
        <w:rPr>
          <w:rFonts w:ascii="Times New Roman" w:eastAsia="Calibri" w:hAnsi="Times New Roman" w:cs="Times New Roman"/>
          <w:sz w:val="24"/>
          <w:szCs w:val="24"/>
        </w:rPr>
        <w:t>21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направлена на реализацию программы </w:t>
      </w:r>
      <w:r w:rsidR="002C37AD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«Основные направления развития</w:t>
      </w:r>
      <w:r w:rsid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7AD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образования в Нижнетавдинском</w:t>
      </w:r>
      <w:r w:rsid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7AD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муниципальном районе»</w:t>
      </w:r>
      <w:r w:rsid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34B">
        <w:rPr>
          <w:rFonts w:ascii="Times New Roman" w:eastAsia="Arial" w:hAnsi="Times New Roman" w:cs="Times New Roman"/>
          <w:sz w:val="24"/>
          <w:szCs w:val="24"/>
          <w:lang w:eastAsia="ru-RU"/>
        </w:rPr>
        <w:t>на 2020</w:t>
      </w:r>
      <w:r w:rsidR="002C37AD" w:rsidRPr="00D3485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2C37AD" w:rsidRPr="00D3485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 </w:t>
      </w:r>
      <w:r w:rsidR="00C0334B">
        <w:rPr>
          <w:rFonts w:ascii="Times New Roman" w:eastAsia="Arial" w:hAnsi="Times New Roman" w:cs="Times New Roman"/>
          <w:sz w:val="24"/>
          <w:szCs w:val="24"/>
          <w:lang w:eastAsia="ru-RU"/>
        </w:rPr>
        <w:t>плановый</w:t>
      </w:r>
      <w:proofErr w:type="gramEnd"/>
      <w:r w:rsidR="00C0334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период 2022 и 2023 годов</w:t>
      </w:r>
      <w:r w:rsidR="00C0334B" w:rsidRPr="00F562A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3485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приоритетного национального проекта «Образование», на создание условий для оказания доступных, качественных образовательных услуг.</w:t>
      </w:r>
    </w:p>
    <w:p w:rsidR="005C28B3" w:rsidRPr="005C28B3" w:rsidRDefault="005C28B3" w:rsidP="0002074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течение учебного года развитие системы образования в Нижнетавдинском районе осуществлялось по следующим направлениям: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услугах дошкольного образования для детей, начиная с раннего детского возраста;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соответствующих федеральным требованиям к реализации образовательной программы, во всех образовательных учреждениях с учётом специфики </w:t>
      </w:r>
      <w:proofErr w:type="spellStart"/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культурного окружения и запросов родителей;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общедоступного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образовательных учреждений, ориентированной на развитие </w:t>
      </w:r>
      <w:proofErr w:type="gramStart"/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 и</w:t>
      </w:r>
      <w:proofErr w:type="gramEnd"/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детей;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образования; </w:t>
      </w:r>
    </w:p>
    <w:p w:rsidR="00020747" w:rsidRPr="00020747" w:rsidRDefault="00020747" w:rsidP="00020747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организации обучения и социализации детей с ограниченными возможностями здоровья, развитие интегрированного (инклюзивного) образования;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федеральных требований к образовательным учреждениям в части охраны здоровья обучающихся, создание условий безопасного пребывания учащихся в образовательных учреждениях.</w:t>
      </w:r>
    </w:p>
    <w:p w:rsidR="005C28B3" w:rsidRPr="005C28B3" w:rsidRDefault="005C28B3" w:rsidP="00020747">
      <w:pPr>
        <w:tabs>
          <w:tab w:val="left" w:pos="11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Основными результатами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деятельности  является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Общедоступность и бесплатность в соответствии с федеральными государственными образовательными стандартами дошкольного общего, начального общего, основного общего и среднего общего образования.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образования обучающихся.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Вовлечение в полноценную жизнедеятельность детей и подростков, испытывающих трудности с интеграцией в обществе (детей с ограниченными </w:t>
      </w: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возможностями здоровья, инвалидов, несовершеннолетних с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поведением и др.).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Развитие одаренности детей.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Формирование конкурентной образовательной среды.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технологий и программ обучения, повышение уровня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выпускников.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Корректировка содержания и форм повышения квалификации педагогических кадров.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0" w:name="_Toc495357532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28269707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2. 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bookmarkStart w:id="11" w:name="_Toc495357533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210762401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2.1. Сведения о развитии дошкольного образования</w:t>
          </w:r>
        </w:p>
      </w:sdtContent>
    </w:sdt>
    <w:bookmarkEnd w:id="11" w:displacedByCustomXml="prev"/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Систему дошкольного образования в районе представляют 23 учреждения, в том числе: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1- муниципальное автономное дошкольное образовательное учреждение;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5-структурных подразделений школ, оказывающих услуги дошкольного образования;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3-учреждения для детей дошкольного и младшего школьного возраста (образовательный комплекс «Школа - сад»);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12-отделений дошкольного образования при общеобразовательных учреждениях, оказывающих услуги дошкольного образования;</w:t>
      </w:r>
    </w:p>
    <w:p w:rsidR="005C28B3" w:rsidRPr="005C28B3" w:rsidRDefault="00F817A1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C28B3" w:rsidRPr="005C28B3">
        <w:rPr>
          <w:rFonts w:ascii="Times New Roman" w:eastAsia="Calibri" w:hAnsi="Times New Roman" w:cs="Times New Roman"/>
          <w:sz w:val="24"/>
          <w:szCs w:val="24"/>
        </w:rPr>
        <w:t>-группа кратковременного пребывания при общеобразовательном учреждении, оказывающем услуги дошкольного образования.</w:t>
      </w:r>
    </w:p>
    <w:p w:rsidR="005C28B3" w:rsidRPr="005C28B3" w:rsidRDefault="005C28B3" w:rsidP="005C28B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цифровых </w:t>
      </w:r>
      <w:proofErr w:type="gramStart"/>
      <w:r w:rsidRPr="005C28B3">
        <w:rPr>
          <w:rFonts w:ascii="Times New Roman" w:eastAsia="Calibri" w:hAnsi="Times New Roman" w:cs="Times New Roman"/>
          <w:b/>
          <w:sz w:val="24"/>
          <w:szCs w:val="24"/>
        </w:rPr>
        <w:t>показателей  образовательных</w:t>
      </w:r>
      <w:proofErr w:type="gramEnd"/>
    </w:p>
    <w:p w:rsidR="005C28B3" w:rsidRPr="005C28B3" w:rsidRDefault="005C28B3" w:rsidP="005C28B3">
      <w:pPr>
        <w:spacing w:after="0" w:line="360" w:lineRule="auto"/>
        <w:ind w:left="10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учреждений, реализующих программу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9"/>
        <w:gridCol w:w="1405"/>
        <w:gridCol w:w="1184"/>
        <w:gridCol w:w="1165"/>
        <w:gridCol w:w="1080"/>
        <w:gridCol w:w="1082"/>
      </w:tblGrid>
      <w:tr w:rsidR="005C28B3" w:rsidRPr="005C28B3" w:rsidTr="00511C9B">
        <w:trPr>
          <w:trHeight w:val="380"/>
        </w:trPr>
        <w:tc>
          <w:tcPr>
            <w:tcW w:w="9345" w:type="dxa"/>
            <w:gridSpan w:val="6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left="1188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Сеть образовательных учреждений</w:t>
            </w:r>
          </w:p>
        </w:tc>
      </w:tr>
      <w:tr w:rsidR="005F73A4" w:rsidRPr="005C28B3" w:rsidTr="00511C9B">
        <w:tblPrEx>
          <w:tblLook w:val="01E0" w:firstRow="1" w:lastRow="1" w:firstColumn="1" w:lastColumn="1" w:noHBand="0" w:noVBand="0"/>
        </w:tblPrEx>
        <w:tc>
          <w:tcPr>
            <w:tcW w:w="3429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5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4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5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2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73A4" w:rsidRPr="005C28B3" w:rsidTr="00511C9B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429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автономные дошкольные образовательные учреждения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73A4" w:rsidRPr="005C28B3" w:rsidTr="00511C9B">
        <w:tblPrEx>
          <w:tblLook w:val="01E0" w:firstRow="1" w:lastRow="1" w:firstColumn="1" w:lastColumn="1" w:noHBand="0" w:noVBand="0"/>
        </w:tblPrEx>
        <w:tc>
          <w:tcPr>
            <w:tcW w:w="3429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ind w:firstLine="5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 муниципальных общеобразовательных учреждений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73A4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73A4" w:rsidRPr="005C28B3" w:rsidTr="00511C9B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3429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Отделения дошкольного образования общеобразовательных учреждений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F73A4" w:rsidRPr="005C28B3" w:rsidTr="00511C9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429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73A4" w:rsidRPr="005C28B3" w:rsidTr="00511C9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429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ГКП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3A4" w:rsidRPr="005C28B3" w:rsidRDefault="00F817A1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F73A4" w:rsidRPr="005C28B3" w:rsidRDefault="00F817A1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73A4" w:rsidRPr="005C28B3" w:rsidTr="00511C9B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429" w:type="dxa"/>
            <w:shd w:val="clear" w:color="auto" w:fill="auto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F73A4" w:rsidRPr="005C28B3" w:rsidRDefault="005F73A4" w:rsidP="005F7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9634B" w:rsidRPr="00F562AF">
        <w:rPr>
          <w:rFonts w:ascii="Times New Roman" w:eastAsia="Calibri" w:hAnsi="Times New Roman" w:cs="Times New Roman"/>
          <w:sz w:val="24"/>
          <w:szCs w:val="24"/>
        </w:rPr>
        <w:t>В соответствии с Муниципальной п</w:t>
      </w:r>
      <w:r w:rsidRPr="00F562AF">
        <w:rPr>
          <w:rFonts w:ascii="Times New Roman" w:eastAsia="Calibri" w:hAnsi="Times New Roman" w:cs="Times New Roman"/>
          <w:sz w:val="24"/>
          <w:szCs w:val="24"/>
        </w:rPr>
        <w:t xml:space="preserve">рограммой </w:t>
      </w:r>
      <w:r w:rsidR="0099634B" w:rsidRPr="00F562AF">
        <w:rPr>
          <w:rFonts w:ascii="Times New Roman" w:eastAsia="Arial" w:hAnsi="Times New Roman" w:cs="Times New Roman"/>
          <w:sz w:val="24"/>
          <w:szCs w:val="24"/>
          <w:lang w:eastAsia="ru-RU"/>
        </w:rPr>
        <w:t>«Основные направления развития образования в Нижнетавдинск</w:t>
      </w:r>
      <w:r w:rsidR="005F7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ом муниципальном районе» на 2021 год </w:t>
      </w:r>
      <w:proofErr w:type="gramStart"/>
      <w:r w:rsidR="005F73A4">
        <w:rPr>
          <w:rFonts w:ascii="Times New Roman" w:eastAsia="Arial" w:hAnsi="Times New Roman" w:cs="Times New Roman"/>
          <w:sz w:val="24"/>
          <w:szCs w:val="24"/>
          <w:lang w:eastAsia="ru-RU"/>
        </w:rPr>
        <w:t>и  плановый</w:t>
      </w:r>
      <w:proofErr w:type="gramEnd"/>
      <w:r w:rsidR="005F7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период 2022 и 2023 годов</w:t>
      </w:r>
      <w:r w:rsidR="00C0334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является обеспечение равного доступа к </w:t>
      </w: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>качественному дошкольному образованию и обновление его содержания путем предоставления спектра вариативных форм дошкольного образования.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Во всех образовательных учреждениях созданы консультационно-методические пункты, которые закреплены за микрорайонами для работы с «неорганизованными» детьми». Система комплексных программных мероприятий, последовательно реализуемых в течение продолжительного периода на территории Нижнетавдинского района, позволила полностью решить проблему с очередностью в детских садах.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88903002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BB411A" w:rsidRPr="00794EE7" w:rsidRDefault="00BB411A" w:rsidP="00BB41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Нижнетавдинского муниципального района по данным на июнь 20</w:t>
      </w:r>
      <w:r w:rsidR="005F73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A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проживает 1776</w:t>
      </w:r>
      <w:r w:rsidRPr="00BB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CA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0 до 7 лет (на 82 ребенка меньше</w:t>
      </w:r>
      <w:r w:rsidRPr="00BB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прошлым годом 1858 </w:t>
      </w:r>
      <w:proofErr w:type="spellStart"/>
      <w:r w:rsidRPr="00BB4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BB411A">
        <w:rPr>
          <w:rFonts w:ascii="Times New Roman" w:eastAsia="Times New Roman" w:hAnsi="Times New Roman" w:cs="Times New Roman"/>
          <w:sz w:val="24"/>
          <w:szCs w:val="24"/>
          <w:lang w:eastAsia="ru-RU"/>
        </w:rPr>
        <w:t>.). Из них охвачено дошкол</w:t>
      </w:r>
      <w:r w:rsidR="00CC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</w:t>
      </w:r>
      <w:proofErr w:type="gramStart"/>
      <w:r w:rsidR="00CC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 </w:t>
      </w:r>
      <w:r w:rsidRPr="00BB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578">
        <w:rPr>
          <w:rFonts w:ascii="Times New Roman" w:eastAsia="Times New Roman" w:hAnsi="Times New Roman" w:cs="Times New Roman"/>
          <w:sz w:val="24"/>
          <w:szCs w:val="24"/>
          <w:lang w:eastAsia="ru-RU"/>
        </w:rPr>
        <w:t>1405</w:t>
      </w:r>
      <w:proofErr w:type="gramEnd"/>
      <w:r w:rsidR="00CA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(на 153 ребенка</w:t>
      </w:r>
      <w:r w:rsidR="00CA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в 2020г. – 1642 ребенка) в возрасте </w:t>
      </w:r>
      <w:r w:rsidR="00CA6899" w:rsidRPr="0079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месяцев до 7 лет, что составляет 90</w:t>
      </w:r>
      <w:r w:rsidRPr="0079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и</w:t>
      </w:r>
      <w:r w:rsidR="00CA6899" w:rsidRPr="00794EE7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де</w:t>
      </w:r>
      <w:r w:rsidR="00794EE7" w:rsidRPr="00794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от 3 до 7 лет – 1043</w:t>
      </w:r>
      <w:r w:rsidR="00CA6899" w:rsidRPr="00794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34B" w:rsidRPr="0099634B" w:rsidRDefault="0099634B" w:rsidP="009963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полного дня посещают </w:t>
      </w:r>
      <w:r w:rsidR="00CC2578">
        <w:rPr>
          <w:rFonts w:ascii="Times New Roman" w:eastAsia="Times New Roman" w:hAnsi="Times New Roman" w:cs="Times New Roman"/>
          <w:sz w:val="24"/>
          <w:szCs w:val="24"/>
          <w:lang w:eastAsia="ru-RU"/>
        </w:rPr>
        <w:t>1161 ребенок</w:t>
      </w:r>
      <w:r w:rsid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8B3" w:rsidRPr="00CC2578" w:rsidRDefault="005C28B3" w:rsidP="009963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43441">
        <w:rPr>
          <w:rFonts w:ascii="Times New Roman" w:eastAsia="Calibri" w:hAnsi="Times New Roman" w:cs="Times New Roman"/>
          <w:sz w:val="24"/>
          <w:szCs w:val="24"/>
        </w:rPr>
        <w:t xml:space="preserve"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</w:t>
      </w:r>
      <w:r w:rsidRPr="00794EE7">
        <w:rPr>
          <w:rFonts w:ascii="Times New Roman" w:eastAsia="Calibri" w:hAnsi="Times New Roman" w:cs="Times New Roman"/>
          <w:sz w:val="24"/>
          <w:szCs w:val="24"/>
        </w:rPr>
        <w:t>от 2 месяцев до 7 лет включительно, скорректированной на численность детей соответствующих возрастов, обучающихся в общеобр</w:t>
      </w:r>
      <w:r w:rsidR="0099634B" w:rsidRPr="00794EE7">
        <w:rPr>
          <w:rFonts w:ascii="Times New Roman" w:eastAsia="Calibri" w:hAnsi="Times New Roman" w:cs="Times New Roman"/>
          <w:sz w:val="24"/>
          <w:szCs w:val="24"/>
        </w:rPr>
        <w:t>азовательн</w:t>
      </w:r>
      <w:r w:rsidR="005810E9" w:rsidRPr="00794EE7">
        <w:rPr>
          <w:rFonts w:ascii="Times New Roman" w:eastAsia="Calibri" w:hAnsi="Times New Roman" w:cs="Times New Roman"/>
          <w:sz w:val="24"/>
          <w:szCs w:val="24"/>
        </w:rPr>
        <w:t>ых организациях) составляет 90</w:t>
      </w:r>
      <w:r w:rsidRPr="00794EE7">
        <w:rPr>
          <w:rFonts w:ascii="Times New Roman" w:eastAsia="Calibri" w:hAnsi="Times New Roman" w:cs="Times New Roman"/>
          <w:sz w:val="24"/>
          <w:szCs w:val="24"/>
        </w:rPr>
        <w:t>%</w:t>
      </w:r>
      <w:r w:rsidR="00397FDD" w:rsidRPr="00794E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8B3" w:rsidRPr="00281139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Удельный вес численности детей, обучающихся в группах кратковременного пребывания, в общей </w:t>
      </w:r>
      <w:r w:rsidRPr="00281139">
        <w:rPr>
          <w:rFonts w:ascii="Times New Roman" w:eastAsia="Calibri" w:hAnsi="Times New Roman" w:cs="Times New Roman"/>
          <w:sz w:val="24"/>
          <w:szCs w:val="24"/>
        </w:rPr>
        <w:t xml:space="preserve">численности воспитанников дошкольных образовательных организаций составляет </w:t>
      </w:r>
      <w:r w:rsidR="00F00C16" w:rsidRPr="00281139">
        <w:rPr>
          <w:rFonts w:ascii="Times New Roman" w:eastAsia="Calibri" w:hAnsi="Times New Roman" w:cs="Times New Roman"/>
          <w:sz w:val="24"/>
          <w:szCs w:val="24"/>
        </w:rPr>
        <w:t>19,4</w:t>
      </w:r>
      <w:r w:rsidR="0099634B" w:rsidRPr="00281139">
        <w:rPr>
          <w:rFonts w:ascii="Times New Roman" w:eastAsia="Calibri" w:hAnsi="Times New Roman" w:cs="Times New Roman"/>
          <w:sz w:val="24"/>
          <w:szCs w:val="24"/>
        </w:rPr>
        <w:t>% (АППГ-</w:t>
      </w:r>
      <w:r w:rsidR="00F00C16" w:rsidRPr="00281139">
        <w:rPr>
          <w:rFonts w:ascii="Times New Roman" w:eastAsia="Calibri" w:hAnsi="Times New Roman" w:cs="Times New Roman"/>
          <w:sz w:val="24"/>
          <w:szCs w:val="24"/>
        </w:rPr>
        <w:t>2,3</w:t>
      </w:r>
      <w:r w:rsidRPr="00281139">
        <w:rPr>
          <w:rFonts w:ascii="Times New Roman" w:eastAsia="Calibri" w:hAnsi="Times New Roman" w:cs="Times New Roman"/>
          <w:sz w:val="24"/>
          <w:szCs w:val="24"/>
        </w:rPr>
        <w:t>%</w:t>
      </w:r>
      <w:r w:rsidR="0099634B" w:rsidRPr="00281139">
        <w:rPr>
          <w:rFonts w:ascii="Times New Roman" w:eastAsia="Calibri" w:hAnsi="Times New Roman" w:cs="Times New Roman"/>
          <w:sz w:val="24"/>
          <w:szCs w:val="24"/>
        </w:rPr>
        <w:t>)</w:t>
      </w:r>
      <w:r w:rsidRPr="002811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8B3" w:rsidRPr="00CC2578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Охват услугами дошкольного образования (доля детей от 1,5 до 7 лет, посещающих дошкольные организации, от общей численности детей, проживающих на </w:t>
      </w:r>
      <w:r w:rsidR="005810E9" w:rsidRPr="005C28B3">
        <w:rPr>
          <w:rFonts w:ascii="Times New Roman" w:eastAsia="Calibri" w:hAnsi="Times New Roman" w:cs="Times New Roman"/>
          <w:sz w:val="24"/>
          <w:szCs w:val="24"/>
        </w:rPr>
        <w:t>территории) составляет</w:t>
      </w:r>
      <w:r w:rsidR="005810E9">
        <w:rPr>
          <w:rFonts w:ascii="Times New Roman" w:eastAsia="Calibri" w:hAnsi="Times New Roman" w:cs="Times New Roman"/>
          <w:sz w:val="24"/>
          <w:szCs w:val="24"/>
        </w:rPr>
        <w:t xml:space="preserve">: всего от </w:t>
      </w:r>
      <w:r w:rsidR="005810E9" w:rsidRPr="00794EE7">
        <w:rPr>
          <w:rFonts w:ascii="Times New Roman" w:eastAsia="Calibri" w:hAnsi="Times New Roman" w:cs="Times New Roman"/>
          <w:sz w:val="24"/>
          <w:szCs w:val="24"/>
        </w:rPr>
        <w:t>1,5 до 7 лет – 90% (АППГ - 100</w:t>
      </w:r>
      <w:r w:rsidRPr="00794EE7">
        <w:rPr>
          <w:rFonts w:ascii="Times New Roman" w:eastAsia="Calibri" w:hAnsi="Times New Roman" w:cs="Times New Roman"/>
          <w:sz w:val="24"/>
          <w:szCs w:val="24"/>
        </w:rPr>
        <w:t xml:space="preserve">%) из них: </w:t>
      </w:r>
      <w:r w:rsidR="00A94EBD" w:rsidRPr="00794EE7">
        <w:rPr>
          <w:rFonts w:ascii="Times New Roman" w:eastAsia="Calibri" w:hAnsi="Times New Roman" w:cs="Times New Roman"/>
          <w:sz w:val="24"/>
          <w:szCs w:val="24"/>
        </w:rPr>
        <w:t>от 1,5 до 3 лет – 90</w:t>
      </w:r>
      <w:proofErr w:type="gramStart"/>
      <w:r w:rsidRPr="00794EE7">
        <w:rPr>
          <w:rFonts w:ascii="Times New Roman" w:eastAsia="Calibri" w:hAnsi="Times New Roman" w:cs="Times New Roman"/>
          <w:sz w:val="24"/>
          <w:szCs w:val="24"/>
        </w:rPr>
        <w:t>%</w:t>
      </w:r>
      <w:r w:rsidR="005810E9" w:rsidRPr="00794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EBD" w:rsidRPr="00794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EE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94EE7">
        <w:rPr>
          <w:rFonts w:ascii="Times New Roman" w:eastAsia="Calibri" w:hAnsi="Times New Roman" w:cs="Times New Roman"/>
          <w:sz w:val="24"/>
          <w:szCs w:val="24"/>
        </w:rPr>
        <w:t xml:space="preserve">АППГ - 94%); от 3 до 7 лет - 100% (АППГ – 100%).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Вариативными формами дошкольного образования охвачены: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E43441" w:rsidRPr="00E43441" w:rsidTr="00C0334B">
        <w:trPr>
          <w:trHeight w:val="5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E43441" w:rsidRPr="00E43441" w:rsidTr="00C0334B">
        <w:trPr>
          <w:trHeight w:val="85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3" w:rsidRPr="00E43441" w:rsidRDefault="005C28B3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воспитанников, получающих услуги дошкольного образования в вариативных формах, чел. – всего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CC2578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E43441" w:rsidRPr="00E43441" w:rsidTr="00C0334B">
        <w:trPr>
          <w:trHeight w:val="57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C28B3" w:rsidRPr="00E43441" w:rsidRDefault="005C28B3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- в режиме кратковременного пребывания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CC2578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5C28B3" w:rsidRPr="00E43441" w:rsidTr="00C0334B">
        <w:trPr>
          <w:trHeight w:val="8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C28B3" w:rsidRPr="00E43441" w:rsidRDefault="005C28B3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- в условиях консультационно-методических пунктах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CC2578" w:rsidP="00C0334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</w:tbl>
    <w:p w:rsidR="005C28B3" w:rsidRPr="00E43441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41">
        <w:rPr>
          <w:rFonts w:ascii="Times New Roman" w:eastAsia="Calibri" w:hAnsi="Times New Roman" w:cs="Times New Roman"/>
          <w:sz w:val="24"/>
          <w:szCs w:val="24"/>
        </w:rPr>
        <w:t>Посещаемость (доля детей, фактически посещающих «</w:t>
      </w:r>
      <w:proofErr w:type="spellStart"/>
      <w:r w:rsidRPr="00E43441">
        <w:rPr>
          <w:rFonts w:ascii="Times New Roman" w:eastAsia="Calibri" w:hAnsi="Times New Roman" w:cs="Times New Roman"/>
          <w:sz w:val="24"/>
          <w:szCs w:val="24"/>
        </w:rPr>
        <w:t>полнодневные</w:t>
      </w:r>
      <w:proofErr w:type="spellEnd"/>
      <w:r w:rsidRPr="00E43441">
        <w:rPr>
          <w:rFonts w:ascii="Times New Roman" w:eastAsia="Calibri" w:hAnsi="Times New Roman" w:cs="Times New Roman"/>
          <w:sz w:val="24"/>
          <w:szCs w:val="24"/>
        </w:rPr>
        <w:t xml:space="preserve">» дошкольные группы, от нормативной численности </w:t>
      </w:r>
      <w:r w:rsidR="00AE43EE" w:rsidRPr="00E43441">
        <w:rPr>
          <w:rFonts w:ascii="Times New Roman" w:eastAsia="Calibri" w:hAnsi="Times New Roman" w:cs="Times New Roman"/>
          <w:sz w:val="24"/>
          <w:szCs w:val="24"/>
        </w:rPr>
        <w:t>д</w:t>
      </w:r>
      <w:r w:rsidR="00AE4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етей по СанПиН) составляет </w:t>
      </w:r>
      <w:r w:rsidR="00281139" w:rsidRPr="00281139">
        <w:rPr>
          <w:rFonts w:ascii="Times New Roman" w:eastAsia="Calibri" w:hAnsi="Times New Roman" w:cs="Times New Roman"/>
          <w:sz w:val="24"/>
          <w:szCs w:val="24"/>
        </w:rPr>
        <w:t>78,2</w:t>
      </w:r>
      <w:r w:rsidR="00A94EBD" w:rsidRPr="00281139">
        <w:rPr>
          <w:rFonts w:ascii="Times New Roman" w:eastAsia="Calibri" w:hAnsi="Times New Roman" w:cs="Times New Roman"/>
          <w:sz w:val="24"/>
          <w:szCs w:val="24"/>
        </w:rPr>
        <w:t>%</w:t>
      </w:r>
      <w:r w:rsidR="00AE43EE" w:rsidRPr="00281139">
        <w:rPr>
          <w:rFonts w:ascii="Times New Roman" w:eastAsia="Calibri" w:hAnsi="Times New Roman" w:cs="Times New Roman"/>
          <w:sz w:val="24"/>
          <w:szCs w:val="24"/>
        </w:rPr>
        <w:t xml:space="preserve"> (АППГ </w:t>
      </w:r>
      <w:r w:rsidR="00281139" w:rsidRPr="00281139">
        <w:rPr>
          <w:rFonts w:ascii="Times New Roman" w:eastAsia="Calibri" w:hAnsi="Times New Roman" w:cs="Times New Roman"/>
          <w:sz w:val="24"/>
          <w:szCs w:val="24"/>
        </w:rPr>
        <w:t>– 85,5</w:t>
      </w:r>
      <w:r w:rsidRPr="00281139">
        <w:rPr>
          <w:rFonts w:ascii="Times New Roman" w:eastAsia="Calibri" w:hAnsi="Times New Roman" w:cs="Times New Roman"/>
          <w:sz w:val="24"/>
          <w:szCs w:val="24"/>
        </w:rPr>
        <w:t xml:space="preserve">%).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585803692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Кадровое обеспечение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Численность воспитанников организаций дошкольного образования в расчете на 1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работника составляет </w:t>
      </w:r>
      <w:r w:rsidR="00A94EBD">
        <w:rPr>
          <w:rFonts w:ascii="Times New Roman" w:eastAsia="Calibri" w:hAnsi="Times New Roman" w:cs="Times New Roman"/>
          <w:sz w:val="24"/>
          <w:szCs w:val="24"/>
        </w:rPr>
        <w:t>2</w:t>
      </w:r>
      <w:r w:rsidR="00C0334B">
        <w:rPr>
          <w:rFonts w:ascii="Times New Roman" w:eastAsia="Calibri" w:hAnsi="Times New Roman" w:cs="Times New Roman"/>
          <w:sz w:val="24"/>
          <w:szCs w:val="24"/>
        </w:rPr>
        <w:t>6,1</w:t>
      </w:r>
      <w:r w:rsidR="00AE4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EBD">
        <w:rPr>
          <w:rFonts w:ascii="Times New Roman" w:eastAsia="Calibri" w:hAnsi="Times New Roman" w:cs="Times New Roman"/>
          <w:sz w:val="24"/>
          <w:szCs w:val="24"/>
        </w:rPr>
        <w:t xml:space="preserve">чел. </w:t>
      </w:r>
      <w:r w:rsidR="00AE43EE">
        <w:rPr>
          <w:rFonts w:ascii="Times New Roman" w:eastAsia="Calibri" w:hAnsi="Times New Roman" w:cs="Times New Roman"/>
          <w:sz w:val="24"/>
          <w:szCs w:val="24"/>
        </w:rPr>
        <w:t>(АППГ-</w:t>
      </w:r>
      <w:r w:rsidR="00C0334B">
        <w:rPr>
          <w:rFonts w:ascii="Times New Roman" w:eastAsia="Calibri" w:hAnsi="Times New Roman" w:cs="Times New Roman"/>
          <w:sz w:val="24"/>
          <w:szCs w:val="24"/>
        </w:rPr>
        <w:t>2</w:t>
      </w:r>
      <w:r w:rsidR="00A94EBD">
        <w:rPr>
          <w:rFonts w:ascii="Times New Roman" w:eastAsia="Calibri" w:hAnsi="Times New Roman" w:cs="Times New Roman"/>
          <w:sz w:val="24"/>
          <w:szCs w:val="24"/>
        </w:rPr>
        <w:t>2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AE43E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воспитатели 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80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 (ААПГ-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79,5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старшие воспитатели-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 (АППГ-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музыкальные руководители-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5,7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 (АППГ-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инструкторы по физической культуре-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 (АППГ-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1841B3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учителя-логопеды-</w:t>
      </w:r>
      <w:r w:rsidR="004C3066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учителя-дефектологи-0;</w:t>
      </w:r>
    </w:p>
    <w:p w:rsidR="003D0034" w:rsidRPr="003D0034" w:rsidRDefault="005C28B3" w:rsidP="003D00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педагоги-психологи-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125CD" w:rsidRPr="003D0034">
        <w:rPr>
          <w:rFonts w:ascii="Times New Roman" w:eastAsia="Times New Roman" w:hAnsi="Times New Roman" w:cs="Times New Roman"/>
          <w:sz w:val="24"/>
          <w:szCs w:val="24"/>
        </w:rPr>
        <w:t>% (АППГ-</w:t>
      </w:r>
      <w:r w:rsidR="00B71A49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A125CD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8B3" w:rsidRPr="00794EE7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E7">
        <w:rPr>
          <w:rFonts w:ascii="Times New Roman" w:eastAsia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организациям)-100%.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20309482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Сеть дошкольных образовательных организаций</w:t>
          </w:r>
        </w:p>
      </w:sdtContent>
    </w:sdt>
    <w:p w:rsidR="005C28B3" w:rsidRPr="00CC2578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C2578">
        <w:rPr>
          <w:rFonts w:ascii="Times New Roman" w:eastAsia="Calibri" w:hAnsi="Times New Roman" w:cs="Times New Roman"/>
          <w:sz w:val="24"/>
        </w:rPr>
        <w:t xml:space="preserve"> Изменения сети дошкольных образовательных организаций (в том числе ликвидация и реорганизация организаций, осуществляющих обра</w:t>
      </w:r>
      <w:r w:rsidR="00B71A49" w:rsidRPr="00CC2578">
        <w:rPr>
          <w:rFonts w:ascii="Times New Roman" w:eastAsia="Calibri" w:hAnsi="Times New Roman" w:cs="Times New Roman"/>
          <w:sz w:val="24"/>
        </w:rPr>
        <w:t>зовательную деятельность) в 2021</w:t>
      </w:r>
      <w:r w:rsidRPr="00CC2578">
        <w:rPr>
          <w:rFonts w:ascii="Times New Roman" w:eastAsia="Calibri" w:hAnsi="Times New Roman" w:cs="Times New Roman"/>
          <w:sz w:val="24"/>
        </w:rPr>
        <w:t xml:space="preserve"> году отсутствовали. Зданий в аварийном состоянии и требующих капитального ремонта</w:t>
      </w:r>
      <w:r w:rsidR="00070286" w:rsidRPr="00CC2578">
        <w:rPr>
          <w:rFonts w:ascii="Times New Roman" w:eastAsia="Calibri" w:hAnsi="Times New Roman" w:cs="Times New Roman"/>
          <w:sz w:val="24"/>
        </w:rPr>
        <w:t xml:space="preserve"> - </w:t>
      </w:r>
      <w:r w:rsidRPr="00CC2578">
        <w:rPr>
          <w:rFonts w:ascii="Times New Roman" w:eastAsia="Calibri" w:hAnsi="Times New Roman" w:cs="Times New Roman"/>
          <w:sz w:val="24"/>
        </w:rPr>
        <w:t xml:space="preserve"> 0.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752976685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Материально-техническое и информационное обеспечение</w:t>
          </w:r>
        </w:p>
      </w:sdtContent>
    </w:sdt>
    <w:p w:rsidR="005C28B3" w:rsidRPr="00F00C16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Площадь помещений, используемых непосредственно для нужд дошкольных образовательных организаций, в расчете на одн</w:t>
      </w:r>
      <w:r w:rsidR="00A125CD">
        <w:rPr>
          <w:rFonts w:ascii="Times New Roman" w:eastAsia="Calibri" w:hAnsi="Times New Roman" w:cs="Times New Roman"/>
          <w:sz w:val="24"/>
        </w:rPr>
        <w:t xml:space="preserve">ого воспитанника </w:t>
      </w:r>
      <w:r w:rsidR="004C3066">
        <w:rPr>
          <w:rFonts w:ascii="Times New Roman" w:eastAsia="Calibri" w:hAnsi="Times New Roman" w:cs="Times New Roman"/>
          <w:sz w:val="24"/>
        </w:rPr>
        <w:t>составляет 28,15</w:t>
      </w:r>
      <w:r w:rsidRPr="00F00C16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организаций, имеющих водоснабжение, центральное отопление, канализацию, в общем числе дошкольных образователь</w:t>
      </w:r>
      <w:r w:rsidR="00A125CD">
        <w:rPr>
          <w:rFonts w:ascii="Times New Roman" w:eastAsia="Calibri" w:hAnsi="Times New Roman" w:cs="Times New Roman"/>
          <w:sz w:val="24"/>
        </w:rPr>
        <w:t>ных организаций составляет-100%</w:t>
      </w:r>
      <w:r w:rsidRPr="005C28B3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организаций, имеющих физкультурные залы, в общем числе дошкольных образов</w:t>
      </w:r>
      <w:r w:rsidR="00A125CD">
        <w:rPr>
          <w:rFonts w:ascii="Times New Roman" w:eastAsia="Calibri" w:hAnsi="Times New Roman" w:cs="Times New Roman"/>
          <w:sz w:val="24"/>
        </w:rPr>
        <w:t>ательных организаций составляет-13</w:t>
      </w:r>
      <w:r w:rsidRPr="005C28B3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lastRenderedPageBreak/>
        <w:t>Закрытых плавательных бассейнов нет.</w:t>
      </w:r>
    </w:p>
    <w:p w:rsidR="005C28B3" w:rsidRPr="005B4EAC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B4EAC">
        <w:rPr>
          <w:rFonts w:ascii="Times New Roman" w:eastAsia="Calibri" w:hAnsi="Times New Roman" w:cs="Times New Roman"/>
          <w:sz w:val="24"/>
        </w:rPr>
        <w:t>Число персональных компьютеров, доступных для использования детьми, в расчете на 100 воспитанников дошкольных образовател</w:t>
      </w:r>
      <w:r w:rsidR="00A125CD" w:rsidRPr="005B4EAC">
        <w:rPr>
          <w:rFonts w:ascii="Times New Roman" w:eastAsia="Calibri" w:hAnsi="Times New Roman" w:cs="Times New Roman"/>
          <w:sz w:val="24"/>
        </w:rPr>
        <w:t>ьных организаций составляет 0,5 единиц</w:t>
      </w:r>
      <w:r w:rsidRPr="005B4EAC">
        <w:rPr>
          <w:rFonts w:ascii="Times New Roman" w:eastAsia="Calibri" w:hAnsi="Times New Roman" w:cs="Times New Roman"/>
          <w:sz w:val="24"/>
        </w:rPr>
        <w:t xml:space="preserve">. 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96353966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20">
        <w:rPr>
          <w:rFonts w:ascii="Times New Roman" w:eastAsia="Calibri" w:hAnsi="Times New Roman" w:cs="Times New Roman"/>
          <w:sz w:val="24"/>
          <w:szCs w:val="24"/>
        </w:rPr>
        <w:t>Из общей численности воспитанников дошкольные образов</w:t>
      </w:r>
      <w:r w:rsidR="00F00C16">
        <w:rPr>
          <w:rFonts w:ascii="Times New Roman" w:eastAsia="Calibri" w:hAnsi="Times New Roman" w:cs="Times New Roman"/>
          <w:sz w:val="24"/>
          <w:szCs w:val="24"/>
        </w:rPr>
        <w:t>а</w:t>
      </w:r>
      <w:r w:rsidR="00222AE9">
        <w:rPr>
          <w:rFonts w:ascii="Times New Roman" w:eastAsia="Calibri" w:hAnsi="Times New Roman" w:cs="Times New Roman"/>
          <w:sz w:val="24"/>
          <w:szCs w:val="24"/>
        </w:rPr>
        <w:t>тельные организации посещают 41</w:t>
      </w:r>
      <w:r w:rsidR="00F00C16">
        <w:rPr>
          <w:rFonts w:ascii="Times New Roman" w:eastAsia="Calibri" w:hAnsi="Times New Roman" w:cs="Times New Roman"/>
          <w:sz w:val="24"/>
          <w:szCs w:val="24"/>
        </w:rPr>
        <w:t xml:space="preserve"> (АППГ-48</w:t>
      </w:r>
      <w:r w:rsidRPr="00A32720">
        <w:rPr>
          <w:rFonts w:ascii="Times New Roman" w:eastAsia="Calibri" w:hAnsi="Times New Roman" w:cs="Times New Roman"/>
          <w:sz w:val="24"/>
          <w:szCs w:val="24"/>
        </w:rPr>
        <w:t>) ребенка с ограниченными возможностями здоровья, что составл</w:t>
      </w:r>
      <w:r w:rsidR="00222AE9">
        <w:rPr>
          <w:rFonts w:ascii="Times New Roman" w:eastAsia="Calibri" w:hAnsi="Times New Roman" w:cs="Times New Roman"/>
          <w:sz w:val="24"/>
          <w:szCs w:val="24"/>
        </w:rPr>
        <w:t>яет удельный вес 3,5</w:t>
      </w:r>
      <w:r w:rsidR="00F00C16">
        <w:rPr>
          <w:rFonts w:ascii="Times New Roman" w:eastAsia="Calibri" w:hAnsi="Times New Roman" w:cs="Times New Roman"/>
          <w:sz w:val="24"/>
          <w:szCs w:val="24"/>
        </w:rPr>
        <w:t xml:space="preserve"> (АППГ-2,96</w:t>
      </w:r>
      <w:r w:rsidRPr="00A327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20">
        <w:rPr>
          <w:rFonts w:ascii="Times New Roman" w:eastAsia="Calibri" w:hAnsi="Times New Roman" w:cs="Times New Roman"/>
          <w:sz w:val="24"/>
          <w:szCs w:val="24"/>
        </w:rPr>
        <w:t>Посещают дошкольны</w:t>
      </w:r>
      <w:r w:rsidR="00222AE9">
        <w:rPr>
          <w:rFonts w:ascii="Times New Roman" w:eastAsia="Calibri" w:hAnsi="Times New Roman" w:cs="Times New Roman"/>
          <w:sz w:val="24"/>
          <w:szCs w:val="24"/>
        </w:rPr>
        <w:t>е образовательные организации 20</w:t>
      </w:r>
      <w:r w:rsidR="00F00C16">
        <w:rPr>
          <w:rFonts w:ascii="Times New Roman" w:eastAsia="Calibri" w:hAnsi="Times New Roman" w:cs="Times New Roman"/>
          <w:sz w:val="24"/>
          <w:szCs w:val="24"/>
        </w:rPr>
        <w:t xml:space="preserve"> (АППГ-23</w:t>
      </w:r>
      <w:r w:rsidRPr="00A32720">
        <w:rPr>
          <w:rFonts w:ascii="Times New Roman" w:eastAsia="Calibri" w:hAnsi="Times New Roman" w:cs="Times New Roman"/>
          <w:sz w:val="24"/>
          <w:szCs w:val="24"/>
        </w:rPr>
        <w:t xml:space="preserve">) детей-инвалидов и составляют удельный вес численности детей – инвалидов в общей </w:t>
      </w:r>
      <w:r w:rsidR="00222AE9">
        <w:rPr>
          <w:rFonts w:ascii="Times New Roman" w:eastAsia="Calibri" w:hAnsi="Times New Roman" w:cs="Times New Roman"/>
          <w:sz w:val="24"/>
          <w:szCs w:val="24"/>
        </w:rPr>
        <w:t>численности воспитанников – 1,7</w:t>
      </w:r>
      <w:r w:rsidRPr="00A32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C16">
        <w:rPr>
          <w:rFonts w:ascii="Times New Roman" w:eastAsia="Calibri" w:hAnsi="Times New Roman" w:cs="Times New Roman"/>
          <w:sz w:val="24"/>
          <w:szCs w:val="24"/>
        </w:rPr>
        <w:t>(АППГ-1,2</w:t>
      </w:r>
      <w:r w:rsidRPr="00A32720">
        <w:rPr>
          <w:rFonts w:ascii="Times New Roman" w:eastAsia="Calibri" w:hAnsi="Times New Roman" w:cs="Times New Roman"/>
          <w:sz w:val="24"/>
          <w:szCs w:val="24"/>
        </w:rPr>
        <w:t>).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52609470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Финансово-экономическая деятельность</w:t>
          </w:r>
        </w:p>
      </w:sdtContent>
    </w:sdt>
    <w:p w:rsidR="00741439" w:rsidRPr="00741439" w:rsidRDefault="00794EE7" w:rsidP="007414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414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41439" w:rsidRPr="00741439">
        <w:rPr>
          <w:rFonts w:ascii="Times New Roman" w:eastAsia="Calibri" w:hAnsi="Times New Roman" w:cs="Times New Roman"/>
          <w:sz w:val="24"/>
          <w:szCs w:val="24"/>
        </w:rPr>
        <w:t xml:space="preserve">Расходы бюджета на дошкольное образование в 2021 году составили 127790,2 </w:t>
      </w:r>
      <w:proofErr w:type="spellStart"/>
      <w:r w:rsidR="00741439"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741439" w:rsidRPr="00741439">
        <w:rPr>
          <w:rFonts w:ascii="Times New Roman" w:eastAsia="Calibri" w:hAnsi="Times New Roman" w:cs="Times New Roman"/>
          <w:sz w:val="24"/>
          <w:szCs w:val="24"/>
        </w:rPr>
        <w:t xml:space="preserve">., в том числе на обеспечение предоставления дошкольной образовательной услуги 44401,3 </w:t>
      </w:r>
      <w:proofErr w:type="spellStart"/>
      <w:r w:rsidR="00741439"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741439" w:rsidRPr="00741439">
        <w:rPr>
          <w:rFonts w:ascii="Times New Roman" w:eastAsia="Calibri" w:hAnsi="Times New Roman" w:cs="Times New Roman"/>
          <w:sz w:val="24"/>
          <w:szCs w:val="24"/>
        </w:rPr>
        <w:t xml:space="preserve">., на социальную поддержку семей, имеющих детей, в отношении компенсации части родительской платы за содержание ребенка в образовательных организациях, реализующих основную образовательную программу дошкольного образования – 4927,9 </w:t>
      </w:r>
      <w:proofErr w:type="spellStart"/>
      <w:r w:rsidR="00741439"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741439" w:rsidRPr="007414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41439" w:rsidRPr="00741439" w:rsidRDefault="00741439" w:rsidP="007414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39">
        <w:rPr>
          <w:rFonts w:ascii="Times New Roman" w:eastAsia="Calibri" w:hAnsi="Times New Roman" w:cs="Times New Roman"/>
          <w:sz w:val="24"/>
          <w:szCs w:val="24"/>
        </w:rPr>
        <w:t>Среднемесячная номинальная начисленная заработная плата работников в 2021 году составила:</w:t>
      </w:r>
    </w:p>
    <w:p w:rsidR="00741439" w:rsidRPr="00741439" w:rsidRDefault="00741439" w:rsidP="007414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        - муниципальных дошкольных образовательных учреждений – 29308,17 рублей, в том числе педагогических работников – 38484,73 рублей.</w:t>
      </w:r>
    </w:p>
    <w:p w:rsidR="005C28B3" w:rsidRPr="005C28B3" w:rsidRDefault="000A17E4" w:rsidP="007414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sdt>
        <w:sdtPr>
          <w:rPr>
            <w:rFonts w:ascii="Times New Roman" w:eastAsia="Calibri" w:hAnsi="Times New Roman" w:cs="Times New Roman"/>
            <w:sz w:val="24"/>
          </w:rPr>
          <w:id w:val="1224569008"/>
          <w:lock w:val="contentLocked"/>
        </w:sdtPr>
        <w:sdtEndPr/>
        <w:sdtContent>
          <w:r w:rsidR="005C28B3" w:rsidRPr="005C28B3">
            <w:rPr>
              <w:rFonts w:ascii="Times New Roman" w:eastAsia="Calibri" w:hAnsi="Times New Roman" w:cs="Times New Roman"/>
              <w:sz w:val="24"/>
            </w:rPr>
            <w:t>Выводы</w:t>
          </w:r>
        </w:sdtContent>
      </w:sdt>
      <w:r w:rsidR="00F00C16">
        <w:rPr>
          <w:rFonts w:ascii="Times New Roman" w:eastAsia="Calibri" w:hAnsi="Times New Roman" w:cs="Times New Roman"/>
          <w:sz w:val="24"/>
        </w:rPr>
        <w:t>: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Ведение организациями образовательного процесса осуществляется в соответствии с образовательными программами, разрабатываемыми образовательными организациями самостоятельно в соответствии с требованиями федерального государственного образовательного стандарта дошкольного образования, на основе примерных основных общеобразовательных программам.</w:t>
      </w:r>
      <w:r w:rsidRPr="005C28B3">
        <w:rPr>
          <w:rFonts w:ascii="Times New Roman" w:eastAsia="Calibri" w:hAnsi="Times New Roman" w:cs="Times New Roman"/>
          <w:sz w:val="24"/>
        </w:rPr>
        <w:t xml:space="preserve">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Остается  проблема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в  создании развивающей образовательной среды в соответствии с событийностью</w:t>
      </w: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и гибким проектированием образовательного пространства. </w:t>
      </w:r>
    </w:p>
    <w:p w:rsidR="00F30568" w:rsidRPr="003109BF" w:rsidRDefault="00F00C16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2021</w:t>
      </w:r>
      <w:r w:rsidR="00F30568" w:rsidRPr="0031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проведен онлайн опрос среди родителей о качестве работы образовательных учреждений, реализующих программы дошкольного образования.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проголосовавших пол</w:t>
      </w:r>
      <w:r w:rsid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ьзователей 587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</w:t>
      </w:r>
      <w:r w:rsid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еля, что составило 37,5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опроса:</w:t>
      </w:r>
    </w:p>
    <w:p w:rsidR="00F30568" w:rsidRPr="005F35EE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полной мере информированы о </w:t>
      </w:r>
      <w:r w:rsidR="005F35EE"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дошкольного учреждения 331 родителя (56,3</w:t>
      </w: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количества опрошенных);</w:t>
      </w:r>
    </w:p>
    <w:p w:rsidR="00F30568" w:rsidRPr="005F35EE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5EE">
        <w:rPr>
          <w:rFonts w:ascii="Times New Roman" w:hAnsi="Times New Roman" w:cs="Times New Roman"/>
          <w:sz w:val="24"/>
          <w:szCs w:val="24"/>
        </w:rPr>
        <w:t>п</w:t>
      </w:r>
      <w:r w:rsidR="005F35EE" w:rsidRPr="005F35EE">
        <w:rPr>
          <w:rFonts w:ascii="Times New Roman" w:hAnsi="Times New Roman" w:cs="Times New Roman"/>
          <w:sz w:val="24"/>
          <w:szCs w:val="24"/>
        </w:rPr>
        <w:t>рофессиональные качества воспитателя, его умение использовать в работе новые технологии, учитывать индивидуальные особенности детей – 393 (66,9</w:t>
      </w: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 учреждений всегда вежливы и внимательны в любой ситуации – 65 человек (77%);</w:t>
      </w:r>
    </w:p>
    <w:p w:rsidR="00F30568" w:rsidRPr="005F35EE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в полной мере информацией, размещенной на официальном сайте образовательного учреждения (о педагогическом коллективе, образовательных услугах, </w:t>
      </w: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работы, мероприятиях,</w:t>
      </w:r>
      <w:r w:rsidR="005F35EE"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телефоны и др.) – 331 человека (56,3</w:t>
      </w: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30568" w:rsidRPr="005F35EE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5EE" w:rsidRPr="005F35EE">
        <w:rPr>
          <w:rFonts w:ascii="Times New Roman" w:hAnsi="Times New Roman" w:cs="Times New Roman"/>
          <w:sz w:val="24"/>
          <w:szCs w:val="24"/>
        </w:rPr>
        <w:t>удовлетворенность продуктивностью (успехами) развития ребенка в саду (как часто ребенок приносит поделки, рисунки. разучивает в саду стихи, песни, танцы, участвует в конкурсах и др.) -389 (66,2%).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родителей о деятельности дошкольных учреждений играет большую роль. Информация размещается на официальных сайтах образовательных учреждений, порталах органов местного самоуправления, информационном методическом портале «Детские сады Тюменской области», районной газете «Светлый путь».  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образовательных учреждений не всегда используются в полной мере, а тексты размещенной информации не всегда актуальны и соответствуют возрастной категории.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Таким образом, результатом целенаправленной деятельности управления образования администрации Нижнетавдинского муниципального района и коллективов дошкольных образовательных организаций является: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доступности услуг дошкольного образования (положительная динамика охвата детей разными формами дошкольного образования);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уровня организации профилактических, лечебно-оздоровительных мероприятий и лечебно-коррекционной работы, с привлечением узких специалистов;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обеспечение оптимального уровня подготовки выпускников ДОУ к переходу на уровень начального общего образования; 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положительная динамика общего развития и состояния здоровья детей;</w:t>
      </w:r>
    </w:p>
    <w:p w:rsidR="00F30568" w:rsidRPr="00BB44A3" w:rsidRDefault="00F30568" w:rsidP="00BB44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повышение профессионального мастерства педагогов и их методической активности.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взаимодействие образовательных учреждений с учреждениями дополнительного образования детей, культу</w:t>
      </w:r>
      <w:r w:rsidR="00BB44A3">
        <w:rPr>
          <w:rFonts w:ascii="Times New Roman" w:eastAsia="Calibri" w:hAnsi="Times New Roman" w:cs="Times New Roman"/>
          <w:sz w:val="24"/>
          <w:szCs w:val="24"/>
        </w:rPr>
        <w:t>ры, спортивной школы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, здравоохранения и другими заинтересованными организациями по вопросам образования и развития детей. </w:t>
      </w: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Активно используются СМИ в целях обеспечения открытости образовательной деятельности дошкольных учреждений.  </w:t>
      </w:r>
    </w:p>
    <w:p w:rsidR="005C28B3" w:rsidRPr="005C28B3" w:rsidRDefault="005C28B3" w:rsidP="005C28B3">
      <w:pPr>
        <w:spacing w:before="75" w:after="75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>В результате</w:t>
      </w:r>
      <w:r w:rsidRPr="005C28B3">
        <w:rPr>
          <w:rFonts w:ascii="Times New Roman" w:eastAsia="Calibri" w:hAnsi="Times New Roman" w:cs="Times New Roman"/>
          <w:sz w:val="24"/>
          <w:szCs w:val="24"/>
        </w:rPr>
        <w:t>, сложились положительные показатели, характеризующие конечные результаты деятельности органов местного самоуправления.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2" w:name="_Toc495357534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10379181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2.2. 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Систему общего образования в районе представляют 22 учреждения, в том числе: </w:t>
      </w:r>
    </w:p>
    <w:p w:rsidR="005C28B3" w:rsidRPr="005C28B3" w:rsidRDefault="005F35EE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 муниципальных</w:t>
      </w:r>
      <w:r w:rsidR="005C28B3" w:rsidRPr="005C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C28B3" w:rsidRPr="005C28B3">
        <w:rPr>
          <w:rFonts w:ascii="Times New Roman" w:eastAsia="Calibri" w:hAnsi="Times New Roman" w:cs="Times New Roman"/>
          <w:sz w:val="24"/>
          <w:szCs w:val="24"/>
        </w:rPr>
        <w:t>автономн</w:t>
      </w:r>
      <w:r>
        <w:rPr>
          <w:rFonts w:ascii="Times New Roman" w:eastAsia="Calibri" w:hAnsi="Times New Roman" w:cs="Times New Roman"/>
          <w:sz w:val="24"/>
          <w:szCs w:val="24"/>
        </w:rPr>
        <w:t>ых  общеобразовательных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="005C28B3" w:rsidRPr="005C28B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12 - филиалов, реализующих; начальное, основное, среднее образование (средняя общеобразовательная школа);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666875">
        <w:rPr>
          <w:rFonts w:ascii="Times New Roman" w:eastAsia="Calibri" w:hAnsi="Times New Roman" w:cs="Times New Roman"/>
          <w:sz w:val="24"/>
          <w:szCs w:val="24"/>
        </w:rPr>
        <w:t>-</w:t>
      </w:r>
      <w:r w:rsidRPr="005C28B3">
        <w:rPr>
          <w:rFonts w:ascii="Times New Roman" w:eastAsia="Calibri" w:hAnsi="Times New Roman" w:cs="Times New Roman"/>
          <w:sz w:val="24"/>
          <w:szCs w:val="24"/>
        </w:rPr>
        <w:t>филиалов, реализующих начальное и основное общее образование (основная общеобразовательная школа);</w:t>
      </w:r>
    </w:p>
    <w:p w:rsidR="005C28B3" w:rsidRPr="005C28B3" w:rsidRDefault="005F35EE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3-филиала</w:t>
      </w:r>
      <w:r w:rsidR="005C28B3" w:rsidRPr="005C28B3">
        <w:rPr>
          <w:rFonts w:ascii="Times New Roman" w:eastAsia="Calibri" w:hAnsi="Times New Roman" w:cs="Times New Roman"/>
          <w:sz w:val="24"/>
          <w:szCs w:val="24"/>
        </w:rPr>
        <w:t>, реализующих начальное общее образование (начальная общеобразовательная школа – детский сад).</w:t>
      </w:r>
    </w:p>
    <w:p w:rsidR="005C28B3" w:rsidRPr="005C28B3" w:rsidRDefault="005C28B3" w:rsidP="009978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Динамика цифровых показателей образовательных</w:t>
      </w:r>
    </w:p>
    <w:p w:rsidR="005C28B3" w:rsidRPr="005C28B3" w:rsidRDefault="005C28B3" w:rsidP="009978CD">
      <w:pPr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учреждений, реализующих программу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1165"/>
        <w:gridCol w:w="1670"/>
        <w:gridCol w:w="1455"/>
        <w:gridCol w:w="1327"/>
      </w:tblGrid>
      <w:tr w:rsidR="005C28B3" w:rsidRPr="005C28B3" w:rsidTr="00C90BAD">
        <w:trPr>
          <w:trHeight w:val="380"/>
        </w:trPr>
        <w:tc>
          <w:tcPr>
            <w:tcW w:w="9345" w:type="dxa"/>
            <w:gridSpan w:val="5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left="1188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Сеть образовательных учреждений</w:t>
            </w:r>
          </w:p>
        </w:tc>
      </w:tr>
      <w:tr w:rsidR="005F35EE" w:rsidRPr="005C28B3" w:rsidTr="009978CD">
        <w:tblPrEx>
          <w:tblLook w:val="01E0" w:firstRow="1" w:lastRow="1" w:firstColumn="1" w:lastColumn="1" w:noHBand="0" w:noVBand="0"/>
        </w:tblPrEx>
        <w:tc>
          <w:tcPr>
            <w:tcW w:w="3728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5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70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55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27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</w:tr>
      <w:tr w:rsidR="005F35EE" w:rsidRPr="005C28B3" w:rsidTr="009978CD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728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автономные общеобразовательные учреждения  (средняя общеобразовательная школа)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35EE" w:rsidRPr="005C28B3" w:rsidTr="009978CD">
        <w:tblPrEx>
          <w:tblLook w:val="01E0" w:firstRow="1" w:lastRow="1" w:firstColumn="1" w:lastColumn="1" w:noHBand="0" w:noVBand="0"/>
        </w:tblPrEx>
        <w:tc>
          <w:tcPr>
            <w:tcW w:w="3728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Филиалы муниципальных  общеобразовательных учреждений (средняя общеобразовательная школа)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35EE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5F35EE" w:rsidRPr="005C28B3" w:rsidRDefault="005F35EE" w:rsidP="005F35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F35EE" w:rsidRPr="005C28B3" w:rsidTr="009978CD">
        <w:tblPrEx>
          <w:tblLook w:val="01E0" w:firstRow="1" w:lastRow="1" w:firstColumn="1" w:lastColumn="1" w:noHBand="0" w:noVBand="0"/>
        </w:tblPrEx>
        <w:trPr>
          <w:trHeight w:val="1177"/>
        </w:trPr>
        <w:tc>
          <w:tcPr>
            <w:tcW w:w="3728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Филиалы муниципальных  общеобразовательных учреждений (основная общеобразовательная школа)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35EE" w:rsidRPr="005C28B3" w:rsidTr="009978C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728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35EE" w:rsidRPr="005C28B3" w:rsidTr="009978CD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728" w:type="dxa"/>
            <w:shd w:val="clear" w:color="auto" w:fill="auto"/>
          </w:tcPr>
          <w:p w:rsidR="005F35EE" w:rsidRPr="005C28B3" w:rsidRDefault="005F35EE" w:rsidP="005F35E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F35EE" w:rsidRPr="005C28B3" w:rsidRDefault="005F35EE" w:rsidP="005F3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В соответст</w:t>
      </w:r>
      <w:r w:rsidR="008F357A">
        <w:rPr>
          <w:rFonts w:ascii="Times New Roman" w:eastAsia="Calibri" w:hAnsi="Times New Roman" w:cs="Times New Roman"/>
          <w:sz w:val="24"/>
          <w:szCs w:val="24"/>
        </w:rPr>
        <w:t xml:space="preserve">вии с Муниципальной программой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«Основные направления развития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образования в Нижнетавдинском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муниципальном районе»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5E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2021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 плановый период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5E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2022 и 2023 годов</w:t>
      </w:r>
      <w:r w:rsidR="008F357A" w:rsidRPr="005C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приоритетным направлением является создание условий для реализации дошкольного, начального общего, основного общего,  среднего общего и дополнительного образования детей, а также обеспечение условий для получения общего образования детьми с особыми возможностями здоровья; развитие сети образовательных учреждений всех типов, разработка нормативно-правовых актов в пределах своей компетенции и контроль их исполнения; реализация кадровой политики в сфере образования: организация подготовки, повышения квалификации, аттестации педагогических и руководящих кадров.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28279226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Численность учащихся в общеобразовательных учреждениях Нижнетавдинского муни</w:t>
      </w:r>
      <w:r w:rsidR="00334940">
        <w:rPr>
          <w:rFonts w:ascii="Times New Roman" w:eastAsia="Calibri" w:hAnsi="Times New Roman" w:cs="Times New Roman"/>
          <w:sz w:val="24"/>
          <w:szCs w:val="28"/>
        </w:rPr>
        <w:t>ципального района составила 3304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уча</w:t>
      </w:r>
      <w:r w:rsidR="007227B1">
        <w:rPr>
          <w:rFonts w:ascii="Times New Roman" w:eastAsia="Calibri" w:hAnsi="Times New Roman" w:cs="Times New Roman"/>
          <w:sz w:val="24"/>
          <w:szCs w:val="28"/>
        </w:rPr>
        <w:t>щихся (АППГ – 3189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): </w:t>
      </w:r>
      <w:r w:rsidR="00C27836">
        <w:rPr>
          <w:rFonts w:ascii="Times New Roman" w:eastAsia="Calibri" w:hAnsi="Times New Roman" w:cs="Times New Roman"/>
          <w:sz w:val="24"/>
          <w:szCs w:val="28"/>
        </w:rPr>
        <w:t>1408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человек осваивали начально</w:t>
      </w:r>
      <w:r w:rsidR="00EC7DDC">
        <w:rPr>
          <w:rFonts w:ascii="Times New Roman" w:eastAsia="Calibri" w:hAnsi="Times New Roman" w:cs="Times New Roman"/>
          <w:sz w:val="24"/>
          <w:szCs w:val="28"/>
        </w:rPr>
        <w:t xml:space="preserve">е общее </w:t>
      </w:r>
      <w:r w:rsidR="00C27836">
        <w:rPr>
          <w:rFonts w:ascii="Times New Roman" w:eastAsia="Calibri" w:hAnsi="Times New Roman" w:cs="Times New Roman"/>
          <w:sz w:val="24"/>
          <w:szCs w:val="28"/>
        </w:rPr>
        <w:t>образование (АППГ – 1359), 1625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– основно</w:t>
      </w:r>
      <w:r w:rsidR="00C27836">
        <w:rPr>
          <w:rFonts w:ascii="Times New Roman" w:eastAsia="Calibri" w:hAnsi="Times New Roman" w:cs="Times New Roman"/>
          <w:sz w:val="24"/>
          <w:szCs w:val="28"/>
        </w:rPr>
        <w:t>е общее образование (АППГ – 1593), 271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– средн</w:t>
      </w:r>
      <w:r w:rsidR="00C27836">
        <w:rPr>
          <w:rFonts w:ascii="Times New Roman" w:eastAsia="Calibri" w:hAnsi="Times New Roman" w:cs="Times New Roman"/>
          <w:sz w:val="24"/>
          <w:szCs w:val="28"/>
        </w:rPr>
        <w:t>ее общее образование (АППГ – 237</w:t>
      </w:r>
      <w:r w:rsidRPr="005C28B3">
        <w:rPr>
          <w:rFonts w:ascii="Times New Roman" w:eastAsia="Calibri" w:hAnsi="Times New Roman" w:cs="Times New Roman"/>
          <w:sz w:val="24"/>
          <w:szCs w:val="28"/>
        </w:rPr>
        <w:t>). Отношение численности учащихся, осваивающих образовательные программы начального общего, основного общего, среднего общего образования, к численности детей в возрасте 7-17 лет составило 100%.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2720">
        <w:rPr>
          <w:rFonts w:ascii="Times New Roman" w:eastAsia="Calibri" w:hAnsi="Times New Roman" w:cs="Times New Roman"/>
          <w:sz w:val="24"/>
          <w:szCs w:val="28"/>
        </w:rPr>
        <w:t>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</w:t>
      </w:r>
      <w:r w:rsidR="00C27836">
        <w:rPr>
          <w:rFonts w:ascii="Times New Roman" w:eastAsia="Calibri" w:hAnsi="Times New Roman" w:cs="Times New Roman"/>
          <w:sz w:val="24"/>
          <w:szCs w:val="28"/>
        </w:rPr>
        <w:t>ений составил 100% (АППГ-95,96</w:t>
      </w:r>
      <w:r w:rsidRPr="00A32720">
        <w:rPr>
          <w:rFonts w:ascii="Times New Roman" w:eastAsia="Calibri" w:hAnsi="Times New Roman" w:cs="Times New Roman"/>
          <w:sz w:val="24"/>
          <w:szCs w:val="28"/>
        </w:rPr>
        <w:t>%).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2720">
        <w:rPr>
          <w:rFonts w:ascii="Times New Roman" w:eastAsia="Calibri" w:hAnsi="Times New Roman" w:cs="Times New Roman"/>
          <w:sz w:val="24"/>
          <w:szCs w:val="28"/>
        </w:rPr>
        <w:t xml:space="preserve">Удельный вес численности обучающихся, охваченных подвозом, общей </w:t>
      </w:r>
      <w:r w:rsidRPr="00334940">
        <w:rPr>
          <w:rFonts w:ascii="Times New Roman" w:eastAsia="Calibri" w:hAnsi="Times New Roman" w:cs="Times New Roman"/>
          <w:sz w:val="24"/>
          <w:szCs w:val="28"/>
        </w:rPr>
        <w:t>численности обучающихся, нуждающихся в подвозе в образовательные организации-</w:t>
      </w:r>
      <w:r w:rsidR="00334940" w:rsidRPr="00334940">
        <w:rPr>
          <w:rFonts w:ascii="Times New Roman" w:eastAsia="Calibri" w:hAnsi="Times New Roman" w:cs="Times New Roman"/>
          <w:sz w:val="24"/>
          <w:szCs w:val="28"/>
        </w:rPr>
        <w:t>23,6</w:t>
      </w:r>
      <w:r w:rsidR="00EC7DDC" w:rsidRPr="00334940">
        <w:rPr>
          <w:rFonts w:ascii="Times New Roman" w:eastAsia="Calibri" w:hAnsi="Times New Roman" w:cs="Times New Roman"/>
          <w:sz w:val="24"/>
          <w:szCs w:val="28"/>
        </w:rPr>
        <w:t xml:space="preserve">% </w:t>
      </w:r>
      <w:r w:rsidR="00EC7DDC" w:rsidRPr="00A32720">
        <w:rPr>
          <w:rFonts w:ascii="Times New Roman" w:eastAsia="Calibri" w:hAnsi="Times New Roman" w:cs="Times New Roman"/>
          <w:sz w:val="24"/>
          <w:szCs w:val="28"/>
        </w:rPr>
        <w:t>(АППГ-</w:t>
      </w:r>
      <w:r w:rsidR="00C27836">
        <w:rPr>
          <w:rFonts w:ascii="Times New Roman" w:eastAsia="Calibri" w:hAnsi="Times New Roman" w:cs="Times New Roman"/>
          <w:sz w:val="24"/>
          <w:szCs w:val="28"/>
        </w:rPr>
        <w:t>24</w:t>
      </w:r>
      <w:r w:rsidRPr="00A32720">
        <w:rPr>
          <w:rFonts w:ascii="Times New Roman" w:eastAsia="Calibri" w:hAnsi="Times New Roman" w:cs="Times New Roman"/>
          <w:sz w:val="24"/>
          <w:szCs w:val="28"/>
        </w:rPr>
        <w:t>%</w:t>
      </w:r>
      <w:r w:rsidR="00EC7DDC" w:rsidRPr="00A32720">
        <w:rPr>
          <w:rFonts w:ascii="Times New Roman" w:eastAsia="Calibri" w:hAnsi="Times New Roman" w:cs="Times New Roman"/>
          <w:sz w:val="24"/>
          <w:szCs w:val="28"/>
        </w:rPr>
        <w:t>)</w:t>
      </w:r>
      <w:r w:rsidRPr="00A3272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F1FAE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20">
        <w:rPr>
          <w:rFonts w:ascii="Times New Roman" w:eastAsia="Calibri" w:hAnsi="Times New Roman" w:cs="Times New Roman"/>
          <w:sz w:val="24"/>
          <w:szCs w:val="24"/>
        </w:rPr>
        <w:t xml:space="preserve">Занятия в общеобразовательных учреждениях Нижнетавдинского муниципального района проходят в первую смену. 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720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образования-</w:t>
      </w:r>
      <w:r w:rsidR="00E469D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F1FAE" w:rsidRPr="00A32720">
        <w:rPr>
          <w:rFonts w:ascii="Times New Roman" w:eastAsia="Times New Roman" w:hAnsi="Times New Roman" w:cs="Times New Roman"/>
          <w:sz w:val="24"/>
          <w:szCs w:val="24"/>
        </w:rPr>
        <w:t xml:space="preserve"> (АППГ-</w:t>
      </w:r>
      <w:r w:rsidR="00452873">
        <w:rPr>
          <w:rFonts w:ascii="Times New Roman" w:eastAsia="Times New Roman" w:hAnsi="Times New Roman" w:cs="Times New Roman"/>
          <w:sz w:val="24"/>
          <w:szCs w:val="24"/>
        </w:rPr>
        <w:t>45,78</w:t>
      </w:r>
      <w:r w:rsidRPr="00A327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6F1FAE" w:rsidRPr="00A327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FAE" w:rsidRPr="00AB47E4" w:rsidRDefault="005C28B3" w:rsidP="006F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</w:t>
      </w:r>
      <w:r w:rsidR="00F30568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еллектуальными нарушениями)-100</w:t>
      </w: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6F1FAE"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среднем общем образовании получили выпускники 11-х классов по результатам текущих оценок за курс средней шк</w:t>
      </w:r>
      <w:r w:rsid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олы, в том числе выпускники 2020</w:t>
      </w:r>
      <w:r w:rsidR="006F1FAE"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внесенные в базу РИС</w:t>
      </w:r>
      <w:r w:rsidR="008F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8B3" w:rsidRPr="006F1FAE" w:rsidRDefault="006F1FAE" w:rsidP="006F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соблюдены все меры предосторожности: использование средств для бесконтактной термометрии, дозаторы с антисептическим средством для дезинфекции рук, приборы для дезинфекции воздушной среды с использованием приборов для обеззараживания воздуха, предназначенных для работы в присутствии детей.</w:t>
      </w:r>
      <w:r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603641598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Кадровое обеспечение</w:t>
          </w:r>
        </w:p>
      </w:sdtContent>
    </w:sdt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056E">
        <w:rPr>
          <w:rFonts w:ascii="Times New Roman" w:eastAsia="Calibri" w:hAnsi="Times New Roman" w:cs="Times New Roman"/>
          <w:sz w:val="24"/>
        </w:rPr>
        <w:t xml:space="preserve">Численность учащихся в общеобразовательных учреждениях Нижнетавдинского района в расчете на 1 педагогического работника </w:t>
      </w:r>
      <w:r w:rsidR="006F1FAE" w:rsidRPr="00A3056E">
        <w:rPr>
          <w:rFonts w:ascii="Times New Roman" w:eastAsia="Calibri" w:hAnsi="Times New Roman" w:cs="Times New Roman"/>
          <w:sz w:val="24"/>
        </w:rPr>
        <w:t>составляет 14,76 чел. (АППГ-15</w:t>
      </w:r>
      <w:r w:rsidRPr="00A3056E">
        <w:rPr>
          <w:rFonts w:ascii="Times New Roman" w:eastAsia="Calibri" w:hAnsi="Times New Roman" w:cs="Times New Roman"/>
          <w:sz w:val="24"/>
        </w:rPr>
        <w:t>чел.).</w:t>
      </w:r>
    </w:p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056E">
        <w:rPr>
          <w:rFonts w:ascii="Times New Roman" w:eastAsia="Calibri" w:hAnsi="Times New Roman" w:cs="Times New Roman"/>
          <w:sz w:val="24"/>
        </w:rPr>
        <w:lastRenderedPageBreak/>
        <w:t>Удельный вес численности учителей в возрасте до 35 лет в общей численности учителей общеобразовательных учреждений Нижнетавдинск</w:t>
      </w:r>
      <w:r w:rsidR="006F1FAE" w:rsidRPr="00A3056E">
        <w:rPr>
          <w:rFonts w:ascii="Times New Roman" w:eastAsia="Calibri" w:hAnsi="Times New Roman" w:cs="Times New Roman"/>
          <w:sz w:val="24"/>
        </w:rPr>
        <w:t xml:space="preserve">ого района </w:t>
      </w:r>
      <w:r w:rsidR="00452873">
        <w:rPr>
          <w:rFonts w:ascii="Times New Roman" w:eastAsia="Calibri" w:hAnsi="Times New Roman" w:cs="Times New Roman"/>
          <w:sz w:val="24"/>
        </w:rPr>
        <w:t>– 24,5 чел. (АППГ-23,6</w:t>
      </w:r>
      <w:r w:rsidRPr="00A3056E">
        <w:rPr>
          <w:rFonts w:ascii="Times New Roman" w:eastAsia="Calibri" w:hAnsi="Times New Roman" w:cs="Times New Roman"/>
          <w:sz w:val="24"/>
        </w:rPr>
        <w:t>).</w:t>
      </w:r>
    </w:p>
    <w:p w:rsidR="005C28B3" w:rsidRPr="00334940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40">
        <w:rPr>
          <w:rFonts w:ascii="Times New Roman" w:eastAsia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Федерации-100%.</w:t>
      </w:r>
    </w:p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6E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</w:r>
      <w:r w:rsidRPr="00A30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образовательным </w:t>
      </w:r>
      <w:r w:rsidRPr="00A3056E">
        <w:rPr>
          <w:rFonts w:ascii="Times New Roman" w:eastAsia="Times New Roman" w:hAnsi="Times New Roman" w:cs="Times New Roman"/>
          <w:sz w:val="24"/>
          <w:szCs w:val="24"/>
        </w:rPr>
        <w:t xml:space="preserve">программам начального общего, основного общего, среднего общего образования и образования </w:t>
      </w:r>
      <w:r w:rsidRPr="00A30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обучающихся с умственной </w:t>
      </w:r>
      <w:r w:rsidRPr="00A3056E">
        <w:rPr>
          <w:rFonts w:ascii="Times New Roman" w:eastAsia="Times New Roman" w:hAnsi="Times New Roman" w:cs="Times New Roman"/>
          <w:sz w:val="24"/>
          <w:szCs w:val="24"/>
        </w:rPr>
        <w:t>отсталостью (инте</w:t>
      </w:r>
      <w:r w:rsidR="00452873">
        <w:rPr>
          <w:rFonts w:ascii="Times New Roman" w:eastAsia="Times New Roman" w:hAnsi="Times New Roman" w:cs="Times New Roman"/>
          <w:sz w:val="24"/>
          <w:szCs w:val="24"/>
        </w:rPr>
        <w:t>ллектуальными нарушениями)-75</w:t>
      </w:r>
      <w:r w:rsidRPr="00A3056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28B3" w:rsidRPr="0001559F" w:rsidRDefault="005C28B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</w:r>
    </w:p>
    <w:p w:rsidR="005C28B3" w:rsidRPr="0001559F" w:rsidRDefault="00BB44A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социальных педагогов-13,6</w:t>
      </w:r>
      <w:r w:rsidR="005C28B3"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%;</w:t>
      </w:r>
    </w:p>
    <w:p w:rsidR="005C28B3" w:rsidRPr="0001559F" w:rsidRDefault="006F1FAE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педагогов-психологов-1,4</w:t>
      </w:r>
      <w:r w:rsidR="005C28B3"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%;</w:t>
      </w:r>
    </w:p>
    <w:p w:rsidR="00B8391E" w:rsidRPr="0001559F" w:rsidRDefault="00BB44A3" w:rsidP="00B8391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учителей-логопедов-18,2</w:t>
      </w:r>
      <w:r w:rsidR="00A3056E"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%</w:t>
      </w:r>
      <w:r w:rsidR="0001559F"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01559F" w:rsidRPr="0001559F" w:rsidRDefault="0001559F" w:rsidP="00B8391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дефектологов-9,01%</w:t>
      </w:r>
    </w:p>
    <w:p w:rsidR="0001559F" w:rsidRPr="0001559F" w:rsidRDefault="0001559F" w:rsidP="00B8391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559F">
        <w:rPr>
          <w:rFonts w:ascii="Times New Roman" w:eastAsia="Courier New" w:hAnsi="Times New Roman" w:cs="Times New Roman"/>
          <w:sz w:val="24"/>
          <w:szCs w:val="24"/>
          <w:lang w:eastAsia="ru-RU"/>
        </w:rPr>
        <w:t>тьютеров-4,6%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4F0F53" w:rsidRPr="00334940" w:rsidRDefault="00B8391E" w:rsidP="004F0F53">
      <w:pPr>
        <w:tabs>
          <w:tab w:val="num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 было педагогич</w:t>
      </w:r>
      <w:r w:rsidR="004528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работников - 236 (АППГ-213</w:t>
      </w:r>
      <w:r w:rsidRPr="00B8391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</w:t>
      </w:r>
      <w:r w:rsidR="00452873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 учителей 210 (АППГ-199</w:t>
      </w:r>
      <w:r w:rsidRPr="00B8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чел. </w:t>
      </w:r>
      <w:r w:rsidR="004F0F53"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</w:t>
      </w:r>
      <w:r w:rsidR="0037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гогическое образование имеют 147 педагогов (62,2</w:t>
      </w:r>
      <w:r w:rsidR="004F0F53"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4F0F53" w:rsidRPr="0033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proofErr w:type="gramStart"/>
      <w:r w:rsidR="004F0F53" w:rsidRPr="0033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</w:t>
      </w:r>
      <w:r w:rsidR="00334940" w:rsidRPr="00334940">
        <w:rPr>
          <w:rFonts w:ascii="Times New Roman" w:eastAsia="Times New Roman" w:hAnsi="Times New Roman" w:cs="Times New Roman"/>
          <w:sz w:val="24"/>
          <w:szCs w:val="24"/>
          <w:lang w:eastAsia="ru-RU"/>
        </w:rPr>
        <w:t>й  работы</w:t>
      </w:r>
      <w:proofErr w:type="gramEnd"/>
      <w:r w:rsidR="00334940" w:rsidRPr="0033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учителей: до 3 лет -27 человек, от 3 до 5 лет – 26, от 5 до 10 лет – 22,  от 10 до 15 лет- 18 чел., от 15 до 20 лет – 16 чел., 20 лет и более – 119 </w:t>
      </w:r>
      <w:r w:rsidR="004F0F53" w:rsidRPr="0033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</w:p>
    <w:p w:rsidR="004F0F53" w:rsidRPr="004F0F53" w:rsidRDefault="005A0B2F" w:rsidP="004F0F53">
      <w:pPr>
        <w:tabs>
          <w:tab w:val="num" w:pos="0"/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аттестованных учителей</w:t>
      </w:r>
      <w:r w:rsidR="003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73,8</w:t>
      </w:r>
      <w:r w:rsidR="004F0F53"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 w:rsidR="003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2020-72,9%; </w:t>
      </w:r>
      <w:r w:rsidR="004F0F53"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>2019- 70%, 2018г.-73,4%; 2017г.-76,5%).</w:t>
      </w:r>
    </w:p>
    <w:p w:rsidR="00BB3C62" w:rsidRPr="00BB3C62" w:rsidRDefault="00BB3C62" w:rsidP="00BB3C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аттестованных учителей на начало 2020-2021 учебного года составил 70,4 % (2020-72,9%, 2019- 70%, 2018г.-73,4%), воспитателей – 62,5% (АППГ-66%).</w:t>
      </w:r>
    </w:p>
    <w:p w:rsidR="00BB3C62" w:rsidRPr="00BB3C62" w:rsidRDefault="00BB3C62" w:rsidP="00BB3C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2020-2021 учебного года аттестовано: 70,4% педагогов на первую и высшую квалификационную категорию: ОУ- 63,2%, ДОУ-71,6%.</w:t>
      </w:r>
    </w:p>
    <w:p w:rsidR="00BB3C62" w:rsidRPr="00BB3C62" w:rsidRDefault="00BB3C62" w:rsidP="00BB3C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 2020</w:t>
      </w:r>
      <w:proofErr w:type="gramEnd"/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-2021 учебном году было подано заявлений на аттестацию 61 (АППГ- 65, 2018-35) заявлений, из них: воспитатели детских садов -10 чел. (АППГ-15 чел.), музыкальный руководитель -1, педагог-психолог -1 (АППГ-1), учителя-предметники – 48 чел. (АППГ-47 чел., 2019г.-24, 2018г.-35 чел.), социальный педагог-1 чел. (АППГ-1).</w:t>
      </w:r>
    </w:p>
    <w:p w:rsidR="00BB3C62" w:rsidRPr="00BB3C62" w:rsidRDefault="00BB3C62" w:rsidP="00BB3C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Аттестованы на высшую </w:t>
      </w:r>
      <w:proofErr w:type="gramStart"/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 категорию</w:t>
      </w:r>
      <w:proofErr w:type="gramEnd"/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педагогов (АППГ-18) – (ДОУ-4, ОУ-15, повысили аттестацию в этом году – 5 чел.).</w:t>
      </w:r>
    </w:p>
    <w:p w:rsidR="00BB3C62" w:rsidRPr="00BB3C62" w:rsidRDefault="00BB3C62" w:rsidP="00BB3C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Аттестовано на первую квалификационную категорию 42 чел. (АППГ-47 чел.) (ДОУ- 7 чел., ОУ- 35 чел., из них: 28 чел. (АППГ-27 чел.) подтвердили первую квалификационную категорию, 14 чел. (АППГ-20 чел.) вновь аттестованы на первую квалификационную категорию. </w:t>
      </w:r>
    </w:p>
    <w:p w:rsidR="00BB3C62" w:rsidRPr="00BB3C62" w:rsidRDefault="00BB3C62" w:rsidP="00BB3C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аттестованы</w:t>
      </w:r>
      <w:r w:rsidRPr="00BB3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ДОУ-13 (АПГ-19 чел. (18%), ОУ-45 чел. (19%). Основными причинами отсутствия квалификационной категории у педагогов являются: стаж в образовательных учреждениях менее 2 лет; отпуск по уходу за ребенком; у 15 педагогов ОУ педагогический стаж от 14 до 43 лет, а они не аттестованы. В СОШ </w:t>
      </w:r>
      <w:proofErr w:type="spellStart"/>
      <w:r w:rsidRPr="00BB3C62">
        <w:rPr>
          <w:rFonts w:ascii="Times New Roman" w:eastAsia="Calibri" w:hAnsi="Times New Roman" w:cs="Times New Roman"/>
          <w:sz w:val="24"/>
          <w:szCs w:val="24"/>
          <w:lang w:eastAsia="ru-RU"/>
        </w:rPr>
        <w:t>д.Веселая</w:t>
      </w:r>
      <w:proofErr w:type="spellEnd"/>
      <w:r w:rsidRPr="00BB3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Грива аттестованы из 8 педагогов не аттестованы 7 человек.</w:t>
      </w:r>
    </w:p>
    <w:p w:rsidR="00BB3C62" w:rsidRPr="00BB3C62" w:rsidRDefault="00EF0695" w:rsidP="00BB3C62">
      <w:pPr>
        <w:tabs>
          <w:tab w:val="num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 учителя – это цель и процесс приобретения педагогом знаний, умений, способов деятельности, позволяющих ему эффективно решать задачи профессиональной деятельности. Информационно-методический центр активно использует модели обеспечения профессионального роста педагогических кадров:</w:t>
      </w:r>
    </w:p>
    <w:p w:rsidR="00BB3C62" w:rsidRPr="00BB3C62" w:rsidRDefault="00BB3C62" w:rsidP="00BB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ТОГИРРО – 131 чел., </w:t>
      </w:r>
    </w:p>
    <w:p w:rsidR="00BB3C62" w:rsidRPr="00BB3C62" w:rsidRDefault="00BB3C62" w:rsidP="00BB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ГАПОУ ТО «Колледж цифровых технологий» - 10 чел., </w:t>
      </w:r>
    </w:p>
    <w:p w:rsidR="00BB3C62" w:rsidRPr="00BB3C62" w:rsidRDefault="00BB3C62" w:rsidP="00BB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ЦНППМПР - 11 чел., </w:t>
      </w:r>
    </w:p>
    <w:p w:rsidR="00BB3C62" w:rsidRPr="00BB3C62" w:rsidRDefault="00BB3C62" w:rsidP="00BB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Академии </w:t>
      </w:r>
      <w:proofErr w:type="spellStart"/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– 19 чел.,</w:t>
      </w:r>
    </w:p>
    <w:p w:rsidR="00BB3C62" w:rsidRPr="00BB3C62" w:rsidRDefault="00BB3C62" w:rsidP="00BB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АНО «Санкт-Петербургский центр дополнительного профессионального образования» - 88 чел., </w:t>
      </w:r>
    </w:p>
    <w:p w:rsidR="00BB3C62" w:rsidRPr="00BB3C62" w:rsidRDefault="00BB3C62" w:rsidP="00BB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Пермский образовательный центр "Каменный город" – 7чел.,</w:t>
      </w:r>
    </w:p>
    <w:p w:rsidR="00BB3C62" w:rsidRPr="00BB3C62" w:rsidRDefault="00BB3C62" w:rsidP="00BB3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Приволжский центр дополнительного образования (г. Ижевск) – 2 чел.</w:t>
      </w:r>
    </w:p>
    <w:p w:rsidR="00BB3C62" w:rsidRPr="00BB3C62" w:rsidRDefault="00BB3C62" w:rsidP="00BB3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участие в областных и районных семинарах, районных методических объединениях, методических советах, конференциях, ярмарках педагогических идей и инноваций. В 2021г. в ТОГИРРО приняли участие в семинарах 38чел., в ЦНППМПР – 24 чел.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738705530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Сеть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Удельный вес числа общеобразовательных учреждений, здания которых находятся в аварийном состоянии капитальный ремонт, в общем числе общеобразовательных учреждений </w:t>
      </w:r>
      <w:proofErr w:type="gramStart"/>
      <w:r w:rsidRPr="005C28B3">
        <w:rPr>
          <w:rFonts w:ascii="Times New Roman" w:eastAsia="Calibri" w:hAnsi="Times New Roman" w:cs="Times New Roman"/>
          <w:sz w:val="24"/>
        </w:rPr>
        <w:t>составляет  0</w:t>
      </w:r>
      <w:proofErr w:type="gramEnd"/>
      <w:r w:rsidRPr="005C28B3">
        <w:rPr>
          <w:rFonts w:ascii="Times New Roman" w:eastAsia="Calibri" w:hAnsi="Times New Roman" w:cs="Times New Roman"/>
          <w:sz w:val="24"/>
        </w:rPr>
        <w:t>%.</w:t>
      </w:r>
    </w:p>
    <w:p w:rsidR="00741439" w:rsidRPr="00741439" w:rsidRDefault="00741439" w:rsidP="007414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741439">
        <w:rPr>
          <w:rFonts w:ascii="Times New Roman" w:eastAsia="Calibri" w:hAnsi="Times New Roman" w:cs="Times New Roman"/>
          <w:sz w:val="24"/>
        </w:rPr>
        <w:lastRenderedPageBreak/>
        <w:t>Удельный вес числа зданий общеобразовательных учреждений, требующих капитального ремонта, в общем числе зданий общеобразовательных учреждений составляет 3,45%.</w:t>
      </w:r>
    </w:p>
    <w:p w:rsidR="00741439" w:rsidRPr="00741439" w:rsidRDefault="00741439" w:rsidP="007414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741439">
        <w:rPr>
          <w:rFonts w:ascii="Times New Roman" w:eastAsia="Calibri" w:hAnsi="Times New Roman" w:cs="Times New Roman"/>
          <w:sz w:val="24"/>
        </w:rPr>
        <w:t xml:space="preserve">Общий объем финансовых средств, поступивших в общеобразовательные организации, в расчете на одного обучающегося – 153,5 </w:t>
      </w:r>
      <w:proofErr w:type="spellStart"/>
      <w:r w:rsidRPr="00741439">
        <w:rPr>
          <w:rFonts w:ascii="Times New Roman" w:eastAsia="Calibri" w:hAnsi="Times New Roman" w:cs="Times New Roman"/>
          <w:sz w:val="24"/>
        </w:rPr>
        <w:t>тыс.руб</w:t>
      </w:r>
      <w:proofErr w:type="spellEnd"/>
      <w:r w:rsidRPr="00741439">
        <w:rPr>
          <w:rFonts w:ascii="Times New Roman" w:eastAsia="Calibri" w:hAnsi="Times New Roman" w:cs="Times New Roman"/>
          <w:sz w:val="24"/>
        </w:rPr>
        <w:t>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852922652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реализации образовательных программ</w:t>
          </w:r>
        </w:p>
      </w:sdtContent>
    </w:sdt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Материально-техническое и информационное обеспечение</w:t>
      </w:r>
    </w:p>
    <w:p w:rsidR="00741439" w:rsidRPr="00741439" w:rsidRDefault="005C28B3" w:rsidP="007414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</w:r>
      <w:r w:rsidR="00741439" w:rsidRPr="00741439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водопровод, центральное отопление, канализацию в общем числе общеобразовательных учреждений Нижнетавдинского района -100%.</w:t>
      </w:r>
    </w:p>
    <w:p w:rsidR="00741439" w:rsidRPr="00741439" w:rsidRDefault="00741439" w:rsidP="007414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1439">
        <w:rPr>
          <w:rFonts w:ascii="Times New Roman" w:eastAsia="Calibri" w:hAnsi="Times New Roman" w:cs="Times New Roman"/>
          <w:sz w:val="24"/>
        </w:rPr>
        <w:tab/>
        <w:t>Число персональных компьютеров, используемых в учебных целях, в расчете на 100 учащихся общеобразовательных учреждений района: всего- 20,6, имеющих доступ к Интернету- 20,6.</w:t>
      </w:r>
    </w:p>
    <w:p w:rsidR="00741439" w:rsidRPr="00741439" w:rsidRDefault="00741439" w:rsidP="007414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1439">
        <w:rPr>
          <w:rFonts w:ascii="Times New Roman" w:eastAsia="Calibri" w:hAnsi="Times New Roman" w:cs="Times New Roman"/>
          <w:sz w:val="24"/>
        </w:rPr>
        <w:tab/>
        <w:t>Удельный вес числа общеобразовательных учреждений, имеющих скорость подключения к сети Интернет от 50 Мб/с и выше, в общем числе общеобразовательных учреждений района, подключенных к сети Интернет составляет 100 %.</w:t>
      </w:r>
    </w:p>
    <w:p w:rsidR="005C28B3" w:rsidRPr="005C28B3" w:rsidRDefault="005C28B3" w:rsidP="00741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организаций-100%.</w:t>
      </w:r>
    </w:p>
    <w:p w:rsidR="00EF0695" w:rsidRPr="005C28B3" w:rsidRDefault="005C28B3" w:rsidP="00EF0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организаций-100%.</w:t>
      </w:r>
    </w:p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Сохранение здоровья</w:t>
      </w:r>
    </w:p>
    <w:p w:rsidR="005C28B3" w:rsidRPr="00371220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</w:r>
      <w:r w:rsidRPr="00D81850">
        <w:rPr>
          <w:rFonts w:ascii="Times New Roman" w:eastAsia="Calibri" w:hAnsi="Times New Roman" w:cs="Times New Roman"/>
          <w:sz w:val="24"/>
        </w:rPr>
        <w:t>Удельный вес лиц, обеспеченных горячим питание, общей численности обучающихся общеобразовательных у</w:t>
      </w:r>
      <w:r w:rsidR="00D81850">
        <w:rPr>
          <w:rFonts w:ascii="Times New Roman" w:eastAsia="Calibri" w:hAnsi="Times New Roman" w:cs="Times New Roman"/>
          <w:sz w:val="24"/>
        </w:rPr>
        <w:t>чреждений района составляет 100</w:t>
      </w:r>
      <w:r w:rsidRPr="00D81850">
        <w:rPr>
          <w:rFonts w:ascii="Times New Roman" w:eastAsia="Calibri" w:hAnsi="Times New Roman" w:cs="Times New Roman"/>
          <w:sz w:val="24"/>
        </w:rPr>
        <w:t xml:space="preserve">%. 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логопедический пункт или логопедический кабинет, в общем числе общеобразовательных уч</w:t>
      </w:r>
      <w:r w:rsidR="00741439">
        <w:rPr>
          <w:rFonts w:ascii="Times New Roman" w:eastAsia="Calibri" w:hAnsi="Times New Roman" w:cs="Times New Roman"/>
          <w:sz w:val="24"/>
        </w:rPr>
        <w:t>реждений района составляет 22,7</w:t>
      </w:r>
      <w:r w:rsidR="009A249C">
        <w:rPr>
          <w:rFonts w:ascii="Times New Roman" w:eastAsia="Calibri" w:hAnsi="Times New Roman" w:cs="Times New Roman"/>
          <w:sz w:val="24"/>
        </w:rPr>
        <w:t>%</w:t>
      </w:r>
      <w:r w:rsidRPr="005C28B3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физкультурные залы, в общем числе общеобразовательных учреждений района составляет 86,36%.</w:t>
      </w:r>
    </w:p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Обеспечение безопасности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пожарные краны и рукава, в общем числе общеобразовательных учреждений района составляет 36,36%.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</w:t>
      </w:r>
      <w:r w:rsidR="001841B3">
        <w:rPr>
          <w:rFonts w:ascii="Times New Roman" w:eastAsia="Calibri" w:hAnsi="Times New Roman" w:cs="Times New Roman"/>
          <w:sz w:val="24"/>
        </w:rPr>
        <w:t xml:space="preserve">чреждений, имеющих дымовые </w:t>
      </w:r>
      <w:proofErr w:type="spellStart"/>
      <w:r w:rsidR="001841B3">
        <w:rPr>
          <w:rFonts w:ascii="Times New Roman" w:eastAsia="Calibri" w:hAnsi="Times New Roman" w:cs="Times New Roman"/>
          <w:sz w:val="24"/>
        </w:rPr>
        <w:t>извещ</w:t>
      </w:r>
      <w:r w:rsidRPr="005C28B3">
        <w:rPr>
          <w:rFonts w:ascii="Times New Roman" w:eastAsia="Calibri" w:hAnsi="Times New Roman" w:cs="Times New Roman"/>
          <w:sz w:val="24"/>
        </w:rPr>
        <w:t>атели</w:t>
      </w:r>
      <w:proofErr w:type="spellEnd"/>
      <w:r w:rsidRPr="005C28B3">
        <w:rPr>
          <w:rFonts w:ascii="Times New Roman" w:eastAsia="Calibri" w:hAnsi="Times New Roman" w:cs="Times New Roman"/>
          <w:sz w:val="24"/>
        </w:rPr>
        <w:t>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lastRenderedPageBreak/>
        <w:t>Удельный вес числа общеобразовательных учреждений, имеющих «тревожную кнопку»,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охрану,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Удельный вес числа общеобразовательных учреждений, имеющих систему видеонаблюдения, в общем числе общеобразовательных учреждений района </w:t>
      </w:r>
      <w:r w:rsidR="00A21D95" w:rsidRPr="00A21D95">
        <w:rPr>
          <w:rFonts w:ascii="Times New Roman" w:eastAsia="Calibri" w:hAnsi="Times New Roman" w:cs="Times New Roman"/>
          <w:sz w:val="24"/>
        </w:rPr>
        <w:t xml:space="preserve">100 </w:t>
      </w:r>
      <w:r w:rsidRPr="005C28B3">
        <w:rPr>
          <w:rFonts w:ascii="Times New Roman" w:eastAsia="Calibri" w:hAnsi="Times New Roman" w:cs="Times New Roman"/>
          <w:sz w:val="24"/>
        </w:rPr>
        <w:t>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37338388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:rsidR="00B41E18" w:rsidRPr="00B41E18" w:rsidRDefault="005C28B3" w:rsidP="00B41E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В общеобразовательных учреждениях Нижнетавдинского муниципального района обучалось</w:t>
      </w:r>
      <w:r w:rsidR="0037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</w:t>
      </w:r>
      <w:r w:rsidR="00B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5C28B3" w:rsidRPr="00D31F56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Удельный вес численности детей с ограниченными возможностями здоровья, обучающихся в классах, не являющихся специальными (коррекционными) общеобразовательных учреждений, общеобразовательных учреждений, в общей численности детей с ограниченными возможностями здоровья, обучающихся в общеобразовательные учрежденьях, составил </w:t>
      </w:r>
      <w:r w:rsidR="00FB5647" w:rsidRPr="00371220">
        <w:rPr>
          <w:rFonts w:ascii="Times New Roman" w:eastAsia="Calibri" w:hAnsi="Times New Roman" w:cs="Times New Roman"/>
          <w:sz w:val="24"/>
          <w:szCs w:val="28"/>
        </w:rPr>
        <w:t>7</w:t>
      </w:r>
      <w:r w:rsidR="00371220" w:rsidRPr="00371220">
        <w:rPr>
          <w:rFonts w:ascii="Times New Roman" w:eastAsia="Calibri" w:hAnsi="Times New Roman" w:cs="Times New Roman"/>
          <w:sz w:val="24"/>
          <w:szCs w:val="28"/>
        </w:rPr>
        <w:t>,9</w:t>
      </w:r>
      <w:r w:rsidR="00FB5647" w:rsidRPr="00371220">
        <w:rPr>
          <w:rFonts w:ascii="Times New Roman" w:eastAsia="Calibri" w:hAnsi="Times New Roman" w:cs="Times New Roman"/>
          <w:sz w:val="24"/>
          <w:szCs w:val="28"/>
        </w:rPr>
        <w:t xml:space="preserve">% </w:t>
      </w:r>
      <w:r w:rsidR="00FB5647" w:rsidRPr="00D31F56">
        <w:rPr>
          <w:rFonts w:ascii="Times New Roman" w:eastAsia="Calibri" w:hAnsi="Times New Roman" w:cs="Times New Roman"/>
          <w:sz w:val="24"/>
          <w:szCs w:val="28"/>
        </w:rPr>
        <w:t>(АППГ-</w:t>
      </w:r>
      <w:r w:rsidR="00371220">
        <w:rPr>
          <w:rFonts w:ascii="Times New Roman" w:eastAsia="Calibri" w:hAnsi="Times New Roman" w:cs="Times New Roman"/>
          <w:sz w:val="24"/>
          <w:szCs w:val="28"/>
        </w:rPr>
        <w:t>7,8</w:t>
      </w:r>
      <w:r w:rsidRPr="00D31F56">
        <w:rPr>
          <w:rFonts w:ascii="Times New Roman" w:eastAsia="Calibri" w:hAnsi="Times New Roman" w:cs="Times New Roman"/>
          <w:sz w:val="24"/>
          <w:szCs w:val="28"/>
        </w:rPr>
        <w:t>%</w:t>
      </w:r>
      <w:r w:rsidR="00FB5647" w:rsidRPr="00D31F56">
        <w:rPr>
          <w:rFonts w:ascii="Times New Roman" w:eastAsia="Calibri" w:hAnsi="Times New Roman" w:cs="Times New Roman"/>
          <w:sz w:val="24"/>
          <w:szCs w:val="28"/>
        </w:rPr>
        <w:t>)</w:t>
      </w:r>
      <w:r w:rsidRPr="00D31F5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C28B3" w:rsidRPr="00D31F56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31F56">
        <w:rPr>
          <w:rFonts w:ascii="Times New Roman" w:eastAsia="Calibri" w:hAnsi="Times New Roman" w:cs="Times New Roman"/>
          <w:sz w:val="24"/>
          <w:szCs w:val="28"/>
        </w:rPr>
        <w:t>В общеобразоват</w:t>
      </w:r>
      <w:r w:rsidR="00371220">
        <w:rPr>
          <w:rFonts w:ascii="Times New Roman" w:eastAsia="Calibri" w:hAnsi="Times New Roman" w:cs="Times New Roman"/>
          <w:sz w:val="24"/>
          <w:szCs w:val="28"/>
        </w:rPr>
        <w:t>ельных учреждениях занимаются 51 ребенок-инвалид</w:t>
      </w:r>
      <w:r w:rsidRPr="00D31F56">
        <w:rPr>
          <w:rFonts w:ascii="Times New Roman" w:eastAsia="Calibri" w:hAnsi="Times New Roman" w:cs="Times New Roman"/>
          <w:sz w:val="24"/>
          <w:szCs w:val="28"/>
        </w:rPr>
        <w:t>. Удельный вес численности детей-инвалидов, обучающихся в классах, не являющимися специальными (коррекционными), общеобразовательных учреждений общеобразовательных учреждений, в общей численности учащихся общеобразова</w:t>
      </w:r>
      <w:r w:rsidR="00371220">
        <w:rPr>
          <w:rFonts w:ascii="Times New Roman" w:eastAsia="Calibri" w:hAnsi="Times New Roman" w:cs="Times New Roman"/>
          <w:sz w:val="24"/>
          <w:szCs w:val="28"/>
        </w:rPr>
        <w:t>тельных учреждений, составил 1,5</w:t>
      </w:r>
      <w:r w:rsidRPr="00D31F56">
        <w:rPr>
          <w:rFonts w:ascii="Times New Roman" w:eastAsia="Calibri" w:hAnsi="Times New Roman" w:cs="Times New Roman"/>
          <w:sz w:val="24"/>
          <w:szCs w:val="28"/>
        </w:rPr>
        <w:t>%.</w:t>
      </w:r>
    </w:p>
    <w:p w:rsidR="005C28B3" w:rsidRPr="005C28B3" w:rsidRDefault="001841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C28B3" w:rsidRPr="005C28B3">
        <w:rPr>
          <w:rFonts w:ascii="Times New Roman" w:eastAsia="Calibri" w:hAnsi="Times New Roman" w:cs="Times New Roman"/>
          <w:sz w:val="24"/>
          <w:szCs w:val="24"/>
        </w:rPr>
        <w:t xml:space="preserve">Контроль эффективности рекомендаций осуществляется через </w:t>
      </w:r>
      <w:proofErr w:type="spellStart"/>
      <w:r w:rsidR="005C28B3" w:rsidRPr="005C28B3">
        <w:rPr>
          <w:rFonts w:ascii="Times New Roman" w:eastAsia="Calibri" w:hAnsi="Times New Roman" w:cs="Times New Roman"/>
          <w:sz w:val="24"/>
          <w:szCs w:val="24"/>
        </w:rPr>
        <w:t>ПМПконсилиумы</w:t>
      </w:r>
      <w:proofErr w:type="spellEnd"/>
      <w:r w:rsidR="005C28B3" w:rsidRPr="005C28B3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и непосредственно через родителей или иных законных представителей.</w:t>
      </w:r>
    </w:p>
    <w:p w:rsidR="005C28B3" w:rsidRDefault="005C28B3" w:rsidP="00B669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сопровождения позволяет отслеживать динамику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детей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через ПМПК в соответствии с данными рекомендациями. Контроль эффективности рекомендаций осуществляется через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ПМПконсилиумы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и непосредственно через родителей или иных законных представителей.</w:t>
      </w:r>
    </w:p>
    <w:p w:rsidR="00B669D9" w:rsidRPr="00B669D9" w:rsidRDefault="00B669D9" w:rsidP="00B66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2020-2021 учебного года на ТПМПК было обследовано 107 детей, из них 98 были признаны нуждающимися в создании специальных условий образования и им было рекомендовано обучение по адаптированным образовательным программам, что составляет 95% от обследованных.</w:t>
      </w:r>
    </w:p>
    <w:p w:rsidR="00B669D9" w:rsidRPr="00B669D9" w:rsidRDefault="00B669D9" w:rsidP="00B66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анализ рекомендаций для детей, обследованных на ТПМПК в 2020-2021 учебном году, выявил следующее: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996"/>
        <w:gridCol w:w="992"/>
        <w:gridCol w:w="1134"/>
        <w:gridCol w:w="1021"/>
        <w:gridCol w:w="1134"/>
        <w:gridCol w:w="709"/>
        <w:gridCol w:w="563"/>
      </w:tblGrid>
      <w:tr w:rsidR="00B669D9" w:rsidRPr="00B669D9" w:rsidTr="00B669D9">
        <w:tc>
          <w:tcPr>
            <w:tcW w:w="709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  <w:p w:rsidR="00B669D9" w:rsidRPr="00B669D9" w:rsidRDefault="00B669D9" w:rsidP="00B669D9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ДОУ общ. вида</w:t>
            </w:r>
          </w:p>
        </w:tc>
        <w:tc>
          <w:tcPr>
            <w:tcW w:w="996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6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АОП ДО</w:t>
            </w:r>
          </w:p>
        </w:tc>
      </w:tr>
      <w:tr w:rsidR="00B669D9" w:rsidRPr="00B669D9" w:rsidTr="00B669D9">
        <w:trPr>
          <w:trHeight w:val="477"/>
        </w:trPr>
        <w:tc>
          <w:tcPr>
            <w:tcW w:w="709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</w:t>
            </w:r>
          </w:p>
        </w:tc>
        <w:tc>
          <w:tcPr>
            <w:tcW w:w="992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1021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НОДА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у/о</w:t>
            </w:r>
          </w:p>
        </w:tc>
      </w:tr>
      <w:tr w:rsidR="00B669D9" w:rsidRPr="00B669D9" w:rsidTr="00B669D9">
        <w:tc>
          <w:tcPr>
            <w:tcW w:w="709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669D9" w:rsidRPr="00B669D9" w:rsidRDefault="00B669D9" w:rsidP="00B669D9">
            <w:pPr>
              <w:spacing w:after="0" w:line="240" w:lineRule="auto"/>
              <w:ind w:firstLine="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9D9" w:rsidRPr="00B669D9" w:rsidTr="00B669D9">
        <w:tc>
          <w:tcPr>
            <w:tcW w:w="709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общ. </w:t>
            </w: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прог</w:t>
            </w:r>
            <w:proofErr w:type="spellEnd"/>
          </w:p>
        </w:tc>
        <w:tc>
          <w:tcPr>
            <w:tcW w:w="6549" w:type="dxa"/>
            <w:gridSpan w:val="7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АООП и АОП</w:t>
            </w:r>
          </w:p>
        </w:tc>
      </w:tr>
      <w:tr w:rsidR="00B669D9" w:rsidRPr="00B669D9" w:rsidTr="00B669D9">
        <w:tc>
          <w:tcPr>
            <w:tcW w:w="709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</w:p>
          <w:p w:rsidR="00B669D9" w:rsidRPr="00B669D9" w:rsidRDefault="00B669D9" w:rsidP="00B669D9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992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1021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НОДА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709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у/о</w:t>
            </w:r>
          </w:p>
        </w:tc>
        <w:tc>
          <w:tcPr>
            <w:tcW w:w="56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</w:tr>
      <w:tr w:rsidR="00B669D9" w:rsidRPr="00B669D9" w:rsidTr="00B669D9">
        <w:tc>
          <w:tcPr>
            <w:tcW w:w="709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69D9" w:rsidRPr="00B669D9" w:rsidRDefault="00B669D9" w:rsidP="00B66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D9" w:rsidRPr="00B669D9" w:rsidRDefault="00B669D9" w:rsidP="00B66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рекомендаций – это «АООП для обучающихся с умственной отсталостью», несмотря на то, что этот показатель не превысил среднестатистического значения за три предыдущих года;</w:t>
      </w:r>
    </w:p>
    <w:p w:rsidR="00B669D9" w:rsidRPr="00B669D9" w:rsidRDefault="00B669D9" w:rsidP="00B66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44 </w:t>
      </w:r>
      <w:proofErr w:type="gramStart"/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снизился</w:t>
      </w:r>
      <w:proofErr w:type="gramEnd"/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 среднестатистического значения за три предыдущих года рекомендаций по «АООП для обучающихся с задержкой психического развития»;</w:t>
      </w:r>
    </w:p>
    <w:p w:rsidR="00B669D9" w:rsidRPr="00B669D9" w:rsidRDefault="00B669D9" w:rsidP="00B66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количество рекомендации по «АООП для обучающихся с тяжелыми нарушениями речи» и в большей степени у детей дошкольного возраста. Это связано с более ранним </w:t>
      </w:r>
      <w:proofErr w:type="gramStart"/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выявлением  проблем</w:t>
      </w:r>
      <w:proofErr w:type="gramEnd"/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речевом развитии и своевременным оказанием коррекционной помощи до начала школьного обучения.  Количество таких рекомендаций по сравнению с прошлым учебным годом увеличилось на 4, по сравнению со </w:t>
      </w:r>
      <w:proofErr w:type="gramStart"/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среднестатистическим  показателем</w:t>
      </w:r>
      <w:proofErr w:type="gramEnd"/>
      <w:r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44%;</w:t>
      </w:r>
    </w:p>
    <w:p w:rsidR="00B669D9" w:rsidRPr="00B669D9" w:rsidRDefault="00472156" w:rsidP="00B66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B669D9"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величилось количество детей от 16 до 18 лет (в </w:t>
      </w:r>
      <w:proofErr w:type="spellStart"/>
      <w:r w:rsidR="00B669D9"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B669D9" w:rsidRPr="00B6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ГВЭ) на 7 человек по сравнению с прошлым годом. Это объясняется желанием родителей (законных представителей) выпускников и педагогических работников общеобразовательных учреждений получить допуск к сдаче государственной итоговой аттестации в форме государственного выпускного экзамена, а также с целью подтверждения статуса лиц с ОВЗ для осуществления образовательной деятельности по основным программам профессионального обучения.</w:t>
      </w:r>
    </w:p>
    <w:p w:rsidR="00B669D9" w:rsidRPr="00B669D9" w:rsidRDefault="00B669D9" w:rsidP="00B669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Из вновь выявленных </w:t>
      </w:r>
      <w:r w:rsidRPr="00B669D9">
        <w:rPr>
          <w:rFonts w:ascii="Times New Roman" w:eastAsia="Times New Roman" w:hAnsi="Times New Roman" w:cs="Times New Roman"/>
          <w:sz w:val="24"/>
          <w:szCs w:val="24"/>
          <w:lang w:eastAsia="ru-RU"/>
        </w:rPr>
        <w:t>43-х (40</w:t>
      </w:r>
      <w:proofErr w:type="gramStart"/>
      <w:r w:rsidRPr="00B6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</w:t>
      </w:r>
      <w:r w:rsidRPr="00B669D9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(АППГ- 59 (43%)) </w:t>
      </w:r>
      <w:r w:rsidRPr="00B669D9">
        <w:rPr>
          <w:rFonts w:ascii="Times New Roman" w:eastAsia="Calibri" w:hAnsi="Times New Roman" w:cs="Times New Roman"/>
          <w:sz w:val="24"/>
          <w:szCs w:val="24"/>
        </w:rPr>
        <w:t>специалистами  ТПМПК рекомендовано обучение по следующим адаптированным программам:</w:t>
      </w:r>
    </w:p>
    <w:tbl>
      <w:tblPr>
        <w:tblpPr w:leftFromText="180" w:rightFromText="180" w:vertAnchor="text" w:horzAnchor="margin" w:tblpY="194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527"/>
        <w:gridCol w:w="946"/>
        <w:gridCol w:w="924"/>
        <w:gridCol w:w="925"/>
        <w:gridCol w:w="704"/>
        <w:gridCol w:w="329"/>
        <w:gridCol w:w="33"/>
        <w:gridCol w:w="891"/>
        <w:gridCol w:w="829"/>
        <w:gridCol w:w="772"/>
        <w:gridCol w:w="883"/>
        <w:gridCol w:w="7"/>
      </w:tblGrid>
      <w:tr w:rsidR="00B669D9" w:rsidRPr="00B669D9" w:rsidTr="008B44BD">
        <w:tc>
          <w:tcPr>
            <w:tcW w:w="511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общ.  </w:t>
            </w:r>
          </w:p>
        </w:tc>
        <w:tc>
          <w:tcPr>
            <w:tcW w:w="980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9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АОП ДО</w:t>
            </w:r>
          </w:p>
        </w:tc>
      </w:tr>
      <w:tr w:rsidR="00B669D9" w:rsidRPr="00B669D9" w:rsidTr="008B44BD">
        <w:trPr>
          <w:gridAfter w:val="1"/>
          <w:wAfter w:w="13" w:type="dxa"/>
        </w:trPr>
        <w:tc>
          <w:tcPr>
            <w:tcW w:w="511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</w:t>
            </w:r>
          </w:p>
        </w:tc>
        <w:tc>
          <w:tcPr>
            <w:tcW w:w="977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НОДА</w:t>
            </w:r>
          </w:p>
        </w:tc>
        <w:tc>
          <w:tcPr>
            <w:tcW w:w="87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865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у/о</w:t>
            </w:r>
          </w:p>
        </w:tc>
        <w:tc>
          <w:tcPr>
            <w:tcW w:w="88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ТМНР</w:t>
            </w:r>
          </w:p>
        </w:tc>
      </w:tr>
      <w:tr w:rsidR="00B669D9" w:rsidRPr="00B669D9" w:rsidTr="008B44BD">
        <w:trPr>
          <w:gridAfter w:val="1"/>
          <w:wAfter w:w="13" w:type="dxa"/>
        </w:trPr>
        <w:tc>
          <w:tcPr>
            <w:tcW w:w="511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hanging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9D9" w:rsidRPr="00B669D9" w:rsidTr="008B44BD">
        <w:tc>
          <w:tcPr>
            <w:tcW w:w="511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Ообще</w:t>
            </w:r>
            <w:proofErr w:type="spellEnd"/>
          </w:p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980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9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АООП и АОП</w:t>
            </w:r>
          </w:p>
        </w:tc>
      </w:tr>
      <w:tr w:rsidR="00B669D9" w:rsidRPr="00B669D9" w:rsidTr="008B44BD">
        <w:trPr>
          <w:gridAfter w:val="1"/>
          <w:wAfter w:w="13" w:type="dxa"/>
        </w:trPr>
        <w:tc>
          <w:tcPr>
            <w:tcW w:w="511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зрения</w:t>
            </w:r>
          </w:p>
        </w:tc>
        <w:tc>
          <w:tcPr>
            <w:tcW w:w="977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наруш</w:t>
            </w:r>
            <w:proofErr w:type="spellEnd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70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right="-474" w:hanging="3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895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у/о</w:t>
            </w:r>
          </w:p>
        </w:tc>
        <w:tc>
          <w:tcPr>
            <w:tcW w:w="87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hanging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ТМНР</w:t>
            </w:r>
          </w:p>
        </w:tc>
        <w:tc>
          <w:tcPr>
            <w:tcW w:w="865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88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</w:tr>
      <w:tr w:rsidR="00B669D9" w:rsidRPr="00B669D9" w:rsidTr="008B44BD">
        <w:trPr>
          <w:gridAfter w:val="1"/>
          <w:wAfter w:w="13" w:type="dxa"/>
        </w:trPr>
        <w:tc>
          <w:tcPr>
            <w:tcW w:w="511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right="-474" w:hanging="3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hanging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B669D9" w:rsidRPr="00B669D9" w:rsidRDefault="00B669D9" w:rsidP="00B669D9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669D9" w:rsidRPr="00B669D9" w:rsidRDefault="00B669D9" w:rsidP="00B66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9D9" w:rsidRPr="00B669D9" w:rsidRDefault="00B669D9" w:rsidP="00B669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D9">
        <w:rPr>
          <w:rFonts w:ascii="Times New Roman" w:eastAsia="Calibri" w:hAnsi="Times New Roman" w:cs="Times New Roman"/>
          <w:sz w:val="24"/>
          <w:szCs w:val="24"/>
        </w:rPr>
        <w:t>Из чего следу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рекомендаций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об обучении по «АООП для обучающихся с умственной отсталостью» вновь выявленным детям было выдано всего 6 (14%) (АППГ </w:t>
      </w:r>
      <w:r w:rsidRPr="00B669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25%). На 16 рекомендаций меньше выдано для обучающихся с задержкой психического развития (26%) (АППГ 46%). Ежегодно по всем показателям увеличивается количество детей, нуждающихся в </w:t>
      </w:r>
      <w:proofErr w:type="spellStart"/>
      <w:r w:rsidRPr="00B669D9">
        <w:rPr>
          <w:rFonts w:ascii="Times New Roman" w:eastAsia="Calibri" w:hAnsi="Times New Roman" w:cs="Times New Roman"/>
          <w:sz w:val="24"/>
          <w:szCs w:val="24"/>
        </w:rPr>
        <w:t>логокор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669D9">
        <w:rPr>
          <w:rFonts w:ascii="Times New Roman" w:eastAsia="Calibri" w:hAnsi="Times New Roman" w:cs="Times New Roman"/>
          <w:sz w:val="24"/>
          <w:szCs w:val="24"/>
        </w:rPr>
        <w:t>екции</w:t>
      </w:r>
      <w:proofErr w:type="spell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(33%) (АППГ 17%).</w:t>
      </w:r>
    </w:p>
    <w:p w:rsidR="00B669D9" w:rsidRPr="00B669D9" w:rsidRDefault="00B669D9" w:rsidP="00B669D9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ыло рекомендовано воспользоваться услугами </w:t>
      </w:r>
      <w:proofErr w:type="spellStart"/>
      <w:r w:rsidRPr="00B669D9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– 3-</w:t>
      </w:r>
      <w:proofErr w:type="gramStart"/>
      <w:r w:rsidRPr="00B669D9">
        <w:rPr>
          <w:rFonts w:ascii="Times New Roman" w:eastAsia="Calibri" w:hAnsi="Times New Roman" w:cs="Times New Roman"/>
          <w:sz w:val="24"/>
          <w:szCs w:val="24"/>
        </w:rPr>
        <w:t>м  воспитанникам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МАДОУ «Нижнетавдинский детский сад «Колосок», в связи с чем, на основании ходатайства директора  данного дошкольного образовательного учреждения  </w:t>
      </w:r>
      <w:proofErr w:type="spellStart"/>
      <w:r w:rsidRPr="00B669D9">
        <w:rPr>
          <w:rFonts w:ascii="Times New Roman" w:eastAsia="Calibri" w:hAnsi="Times New Roman" w:cs="Times New Roman"/>
          <w:sz w:val="24"/>
          <w:szCs w:val="24"/>
        </w:rPr>
        <w:t>Нефёдовой</w:t>
      </w:r>
      <w:proofErr w:type="spell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Е.Л., была выделена для ДОУ ставка </w:t>
      </w:r>
      <w:proofErr w:type="spellStart"/>
      <w:r w:rsidRPr="00B669D9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. Требования к квалификации </w:t>
      </w:r>
      <w:proofErr w:type="spellStart"/>
      <w:r w:rsidRPr="00B669D9">
        <w:rPr>
          <w:rFonts w:ascii="Times New Roman" w:eastAsia="Calibri" w:hAnsi="Times New Roman" w:cs="Times New Roman"/>
          <w:sz w:val="24"/>
          <w:szCs w:val="24"/>
        </w:rPr>
        <w:t>тьютора</w:t>
      </w:r>
      <w:proofErr w:type="spell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вызвали большую проблему в поиске специалиста. Принятый на данную должность педагог приступил к исполнению обязанностей.</w:t>
      </w:r>
      <w:r w:rsidRPr="00B669D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669D9" w:rsidRPr="00B669D9" w:rsidRDefault="00B669D9" w:rsidP="00B669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В целях подготовки к 2021-2022 учебному году, в дошкольных образовательных учреждениях в два этапа (октябрь, апрель) проводится диагностика по готовности к школе воспитанников старшего дошкольного возраста.  По итогам первого этапа было выявлено 30 детей </w:t>
      </w:r>
      <w:proofErr w:type="gramStart"/>
      <w:r w:rsidRPr="00B669D9">
        <w:rPr>
          <w:rFonts w:ascii="Times New Roman" w:eastAsia="Calibri" w:hAnsi="Times New Roman" w:cs="Times New Roman"/>
          <w:sz w:val="24"/>
          <w:szCs w:val="24"/>
        </w:rPr>
        <w:t>( из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них 6 с ОВЗ), имеющих низкий уровень по тем или иным показателям. На заседаниях консилиумов ОУ были рассмотрены персональные дела каждого ребенка с составлением индивидуального плана педагогической помощи.  По итогам второго этапа диагностики, дети с </w:t>
      </w:r>
      <w:proofErr w:type="gramStart"/>
      <w:r w:rsidRPr="00B669D9">
        <w:rPr>
          <w:rFonts w:ascii="Times New Roman" w:eastAsia="Calibri" w:hAnsi="Times New Roman" w:cs="Times New Roman"/>
          <w:sz w:val="24"/>
          <w:szCs w:val="24"/>
        </w:rPr>
        <w:t>неоткорректированными  низкими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показателями  были направлены на ТПМПК с целью определения программы обучения в 1 классе.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955"/>
        <w:gridCol w:w="688"/>
        <w:gridCol w:w="688"/>
        <w:gridCol w:w="816"/>
        <w:gridCol w:w="689"/>
        <w:gridCol w:w="815"/>
        <w:gridCol w:w="816"/>
        <w:gridCol w:w="815"/>
        <w:gridCol w:w="689"/>
        <w:gridCol w:w="566"/>
        <w:gridCol w:w="557"/>
      </w:tblGrid>
      <w:tr w:rsidR="00B669D9" w:rsidRPr="00B669D9" w:rsidTr="008B44BD">
        <w:tc>
          <w:tcPr>
            <w:tcW w:w="1653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перво-ов</w:t>
            </w:r>
            <w:proofErr w:type="spellEnd"/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7139" w:type="dxa"/>
            <w:gridSpan w:val="10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АООП НОО </w:t>
            </w:r>
          </w:p>
        </w:tc>
      </w:tr>
      <w:tr w:rsidR="00B669D9" w:rsidRPr="00B669D9" w:rsidTr="008B44BD">
        <w:tc>
          <w:tcPr>
            <w:tcW w:w="1653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557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В.2</w:t>
            </w:r>
          </w:p>
        </w:tc>
      </w:tr>
      <w:tr w:rsidR="00B669D9" w:rsidRPr="00B669D9" w:rsidTr="008B44BD">
        <w:tc>
          <w:tcPr>
            <w:tcW w:w="1653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 01.09.2020</w:t>
            </w:r>
          </w:p>
        </w:tc>
        <w:tc>
          <w:tcPr>
            <w:tcW w:w="95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9D9" w:rsidRPr="00B669D9" w:rsidTr="008B44BD">
        <w:tc>
          <w:tcPr>
            <w:tcW w:w="1653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 01.09.2021</w:t>
            </w:r>
          </w:p>
        </w:tc>
        <w:tc>
          <w:tcPr>
            <w:tcW w:w="95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9D9" w:rsidRPr="00B669D9" w:rsidTr="008B44BD">
        <w:tc>
          <w:tcPr>
            <w:tcW w:w="1653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на 01.09.2022</w:t>
            </w:r>
          </w:p>
        </w:tc>
        <w:tc>
          <w:tcPr>
            <w:tcW w:w="95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9D9" w:rsidRPr="00B669D9" w:rsidTr="008B44BD">
        <w:tc>
          <w:tcPr>
            <w:tcW w:w="1653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B669D9" w:rsidRPr="00B669D9" w:rsidRDefault="00B669D9" w:rsidP="00B669D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669D9" w:rsidRPr="00B669D9" w:rsidRDefault="00B669D9" w:rsidP="00B669D9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Из 42 будущих первоклассников 55% - </w:t>
      </w:r>
      <w:proofErr w:type="gramStart"/>
      <w:r w:rsidRPr="00B669D9">
        <w:rPr>
          <w:rFonts w:ascii="Times New Roman" w:eastAsia="Calibri" w:hAnsi="Times New Roman" w:cs="Times New Roman"/>
          <w:sz w:val="24"/>
          <w:szCs w:val="24"/>
        </w:rPr>
        <w:t>дети  с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различными нарушениями речи,  33% - дети с задержкой психического развития, 19% - с умственной отсталостью. Количество детей, нуждающихся в обучении по АООП НОО с первого класса больше, но не все родители с пониманием относятся к проблемам своих детей. При наличии достаточного количества специалистов коррекционной помощи в дошкольных образовательных учреждениях процент детей, нуждающихся в обучении по АООП НОО 7.1, 7.2 и 5.1, </w:t>
      </w:r>
      <w:proofErr w:type="gramStart"/>
      <w:r w:rsidRPr="00B669D9">
        <w:rPr>
          <w:rFonts w:ascii="Times New Roman" w:eastAsia="Calibri" w:hAnsi="Times New Roman" w:cs="Times New Roman"/>
          <w:sz w:val="24"/>
          <w:szCs w:val="24"/>
        </w:rPr>
        <w:t>5.2  возможно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было бы уменьшить.</w:t>
      </w:r>
    </w:p>
    <w:p w:rsidR="00B669D9" w:rsidRPr="00B669D9" w:rsidRDefault="00B669D9" w:rsidP="00B669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наметилась устойчивая тенденция роста миграционного притока, и актуальным становится вопрос обучения детей, для которых русский язык не является родным. Дети, прибывшие из других республик, зачастую, имеют крайне низкие </w:t>
      </w:r>
      <w:r w:rsidRPr="00B669D9">
        <w:rPr>
          <w:rFonts w:ascii="Times New Roman" w:eastAsia="Calibri" w:hAnsi="Times New Roman" w:cs="Times New Roman"/>
          <w:sz w:val="24"/>
          <w:szCs w:val="24"/>
        </w:rPr>
        <w:lastRenderedPageBreak/>
        <w:t>учебные навыки, не владеют в полной мере русским языком, учебные планы в бывших республиках СССР отличаются количеством предметов от программы обучения в РФ. Все это затрудняет работу ТПМПК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обучающимся.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отношении</w:t>
      </w:r>
      <w:proofErr w:type="gramEnd"/>
      <w:r w:rsidRPr="00B669D9">
        <w:rPr>
          <w:rFonts w:ascii="Times New Roman" w:eastAsia="Calibri" w:hAnsi="Times New Roman" w:cs="Times New Roman"/>
          <w:sz w:val="24"/>
          <w:szCs w:val="24"/>
        </w:rPr>
        <w:t xml:space="preserve"> двоих детей данной категории были  выбраны программы обучения, исходя из индивидуальных возможностей ребенка, проконсультированы родители (законные представители) по вопросу обучения, вос</w:t>
      </w:r>
      <w:r>
        <w:rPr>
          <w:rFonts w:ascii="Times New Roman" w:eastAsia="Calibri" w:hAnsi="Times New Roman" w:cs="Times New Roman"/>
          <w:sz w:val="24"/>
          <w:szCs w:val="24"/>
        </w:rPr>
        <w:t>питания и социализации их детей.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537548728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Качество образования</w:t>
          </w:r>
        </w:p>
      </w:sdtContent>
    </w:sdt>
    <w:p w:rsidR="008B44BD" w:rsidRPr="008B44BD" w:rsidRDefault="008B44BD" w:rsidP="008B44B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 выпускников 9, 11 классов общеобразовательных учреждений Нижнетавдинского муниципального района прошла в соответствии с «Дорожной картой» по подготовке и проведению Государственной итоговой аттестации (ГИА) в 2021 году.</w:t>
      </w:r>
    </w:p>
    <w:p w:rsidR="008B44BD" w:rsidRPr="008B44BD" w:rsidRDefault="008B44BD" w:rsidP="008B44B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273 (АППГ 247) учащихся 9 классов, в 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. 261 выпускник (АППГ – 243) –  по общеобразовательной программе, в том числе 2 ребенка-инвалида; 12 -  по адаптированной программе с задержкой психического развития (АППГ – 4).</w:t>
      </w:r>
    </w:p>
    <w:p w:rsidR="008B44BD" w:rsidRPr="008B44BD" w:rsidRDefault="00472156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44BD"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государственную итоговую аттестацию (ГИА) выпускники общеобразовательных учреждений Нижнетавдинского муниципального района выпускники 9 классов ГИА проходили по основным предметам (русский язык и математика). Исключение составили выпускники, обучающиеся по адаптированной образовательной программе для детей с задержкой психического развития (12 чел.) и 2 дети-инвалиды, которые по желанию выбрали прохождение ГИА по русскому языку. Дети с ЗПР сдавали ГВЭ (государственный выпускной экзамен) по русскому языку (изложение), дети-инвалиды - ОГЭ (основной государственный экзамен). ОГЭ по русскому и математике сдавали 259 выпускников. Каждый экзамен проводился в 2 дня. Задействовано было 23 аудитории (по 9 чел. с соблюдением социальной дистанции). 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(МАОУ «Нижнетавдинская СОШ») соблюдены все меры предосторожности: использование средств для бесконтактной термометрии, дозаторы с антисептическим средством для дезинфекции рук, приборы для дезинфекции воздушной среды с использованием приборов для обеззараживания воздуха, предназначенных для работы в присутствии детей.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категории работников ППЭ оснащены средствами индивидуальной защиты: защитные маски и перчатки.</w:t>
      </w:r>
    </w:p>
    <w:p w:rsidR="008B44BD" w:rsidRPr="008B44BD" w:rsidRDefault="008B44BD" w:rsidP="008B44B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организационной формой </w:t>
      </w:r>
      <w:r w:rsidRPr="008B4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государственно-общественной экспертизы процедуры проведения ЕГЭ 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выступило общественное наблюдение аккредитованных департаментом образования и науки Тюменской области представителей родительской общественности, уполномоченных государственной экзаменационной комиссии Тюменской области (далее - ГЭК), членов ГЭК. 8 общественных наблюдателей было задействовано в проведении ГИА (АППГ – 3, 2019 -  4, 2018 - 8).</w:t>
      </w:r>
    </w:p>
    <w:p w:rsidR="008B44BD" w:rsidRPr="008B44BD" w:rsidRDefault="008B44BD" w:rsidP="008B44B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государственной итоговой аттестации (ГИА) в 2021 году создано ППЭ на базе МАОУ «Нижнетавдинская СОШ». Сформирован состав работников ППЭ: организаторы в(вне) аудитории, общественные наблюдатели.  Члены ГЭК, руководители ППЭ, организаторы в (вне) аудитории, технические специалисты, задействованные на ЕГЭ, прошли дистанционное обучение на учебной платформе ФГБУ «Федеральный центр тестирования» федеральной службы по надзору в сфере образования и науки. Все получили сертификаты. В режиме онлайн педагоги Нижнетавдинского муниципального района приняли участие в серии обучающих онлайн-семинаров, направленных на отработку экзаменационных заданий, вызывающих наибольшие затруднения у участников итоговой аттестации, проводимых с октября по май ГАОУ ТО ДПО ТОГИРРО.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ОГЭ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9 классов выглядят следующим образом: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855"/>
        <w:gridCol w:w="846"/>
        <w:gridCol w:w="567"/>
        <w:gridCol w:w="993"/>
        <w:gridCol w:w="720"/>
        <w:gridCol w:w="825"/>
        <w:gridCol w:w="1432"/>
      </w:tblGrid>
      <w:tr w:rsidR="008B44BD" w:rsidRPr="008B44BD" w:rsidTr="008B44B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B44BD" w:rsidRPr="008B44BD" w:rsidTr="008B44BD">
        <w:trPr>
          <w:cantSplit/>
          <w:trHeight w:val="28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B44BD" w:rsidRPr="008B44BD" w:rsidTr="008B44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8B44BD" w:rsidRPr="008B44BD" w:rsidTr="008B44BD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</w:tr>
      <w:tr w:rsidR="008B44BD" w:rsidRPr="008B44BD" w:rsidTr="008B44B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оценка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8B44BD" w:rsidRPr="008B44BD" w:rsidRDefault="008B44BD" w:rsidP="008B44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 выпускников получили возможность вновь сдать ОГЭ по русскому языку 03.09.2021, 5 выпускников – ОГЭ по математике 06.09.2021. По результатам все выпускники 2021 года получили аттестат об основном общем образовании.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произошли ключевые изменения государственной итоговой аттестации: новый формат экзамена для выпускников, не идущих в вузы; ГИА </w:t>
      </w:r>
      <w:r w:rsidR="00E00D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досрочного этапа экзаменов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изменения в КИМ по ряду учебных дисциплин.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4BD">
        <w:rPr>
          <w:rFonts w:ascii="Times New Roman" w:eastAsia="Calibri" w:hAnsi="Times New Roman" w:cs="Times New Roman"/>
          <w:sz w:val="24"/>
          <w:szCs w:val="24"/>
        </w:rPr>
        <w:t>Количество выпускников, определившиеся с выбором формата ГИА-11: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1259"/>
        <w:gridCol w:w="1108"/>
        <w:gridCol w:w="1085"/>
      </w:tblGrid>
      <w:tr w:rsidR="008B44BD" w:rsidRPr="008B44BD" w:rsidTr="008B44BD">
        <w:trPr>
          <w:trHeight w:val="493"/>
        </w:trPr>
        <w:tc>
          <w:tcPr>
            <w:tcW w:w="583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085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8B44BD" w:rsidRPr="008B44BD" w:rsidTr="008B44BD">
        <w:trPr>
          <w:trHeight w:val="474"/>
        </w:trPr>
        <w:tc>
          <w:tcPr>
            <w:tcW w:w="583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5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B44BD" w:rsidRPr="008B44BD" w:rsidTr="008B44BD">
        <w:trPr>
          <w:trHeight w:val="493"/>
        </w:trPr>
        <w:tc>
          <w:tcPr>
            <w:tcW w:w="583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Нижнетавдинская СОШ</w:t>
            </w:r>
          </w:p>
        </w:tc>
        <w:tc>
          <w:tcPr>
            <w:tcW w:w="125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5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B44BD" w:rsidRPr="008B44BD" w:rsidTr="008B44BD">
        <w:trPr>
          <w:trHeight w:val="474"/>
        </w:trPr>
        <w:tc>
          <w:tcPr>
            <w:tcW w:w="583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5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8B44BD" w:rsidRPr="008B44BD" w:rsidRDefault="008B44BD" w:rsidP="008B44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4BD" w:rsidRPr="008B44BD" w:rsidRDefault="008B44BD" w:rsidP="008B44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Итоги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ГВЭ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11 классов выглядят следующим образом: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6"/>
        <w:gridCol w:w="1761"/>
        <w:gridCol w:w="3719"/>
      </w:tblGrid>
      <w:tr w:rsidR="008B44BD" w:rsidRPr="008B44BD" w:rsidTr="008B44BD">
        <w:trPr>
          <w:trHeight w:val="419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B44BD" w:rsidRPr="008B44BD" w:rsidTr="008B44BD">
        <w:trPr>
          <w:cantSplit/>
          <w:trHeight w:val="292"/>
        </w:trPr>
        <w:tc>
          <w:tcPr>
            <w:tcW w:w="3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B44BD" w:rsidRPr="008B44BD" w:rsidTr="008B44BD">
        <w:trPr>
          <w:trHeight w:val="419"/>
        </w:trPr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57</w:t>
            </w:r>
          </w:p>
        </w:tc>
      </w:tr>
      <w:tr w:rsidR="008B44BD" w:rsidRPr="008B44BD" w:rsidTr="008B44BD">
        <w:trPr>
          <w:trHeight w:val="419"/>
        </w:trPr>
        <w:tc>
          <w:tcPr>
            <w:tcW w:w="3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44BD" w:rsidRPr="008B44BD" w:rsidTr="008B44BD">
        <w:trPr>
          <w:trHeight w:val="403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8B44B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оценка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</w:t>
            </w: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</w:t>
            </w: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10 выпускников, получившие неудовлетворительный результат по ГВЭ-11 (аттестат) и 1 выпускница на ЕГЭ в основной этап, получили возможность пересдать русский язык и математику в сентябре 2021г. (в 2019 г. - 16 чел.: 1 пересдал; 3 – в 2020, 1- в 2021). В результате 2 выпускника отказались от участия в ГВЭ (Сентябрь 2021), 9 выпускников получили удовлетворительный результат.</w:t>
      </w:r>
    </w:p>
    <w:p w:rsidR="00472156" w:rsidRPr="008B44BD" w:rsidRDefault="008B44BD" w:rsidP="007607F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ЕГЭ (АППГ-55; 2019 - 118; 2018 - 121):</w:t>
      </w:r>
    </w:p>
    <w:tbl>
      <w:tblPr>
        <w:tblW w:w="10803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500"/>
        <w:gridCol w:w="493"/>
        <w:gridCol w:w="509"/>
        <w:gridCol w:w="483"/>
        <w:gridCol w:w="18"/>
        <w:gridCol w:w="501"/>
        <w:gridCol w:w="501"/>
        <w:gridCol w:w="99"/>
        <w:gridCol w:w="401"/>
        <w:gridCol w:w="464"/>
        <w:gridCol w:w="37"/>
        <w:gridCol w:w="501"/>
        <w:gridCol w:w="455"/>
        <w:gridCol w:w="46"/>
        <w:gridCol w:w="501"/>
        <w:gridCol w:w="445"/>
        <w:gridCol w:w="56"/>
        <w:gridCol w:w="501"/>
        <w:gridCol w:w="500"/>
        <w:gridCol w:w="77"/>
        <w:gridCol w:w="424"/>
        <w:gridCol w:w="501"/>
        <w:gridCol w:w="67"/>
        <w:gridCol w:w="284"/>
        <w:gridCol w:w="425"/>
        <w:gridCol w:w="727"/>
        <w:gridCol w:w="501"/>
        <w:gridCol w:w="48"/>
      </w:tblGrid>
      <w:tr w:rsidR="00472156" w:rsidRPr="008B44BD" w:rsidTr="00472156">
        <w:trPr>
          <w:trHeight w:val="111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B44BD" w:rsidRPr="008B44BD" w:rsidRDefault="008B44BD" w:rsidP="00BE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8B44BD" w:rsidRPr="008B44BD" w:rsidRDefault="008B44BD" w:rsidP="00BE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72156" w:rsidRPr="008B44BD" w:rsidTr="00472156">
        <w:trPr>
          <w:gridAfter w:val="1"/>
          <w:wAfter w:w="48" w:type="dxa"/>
          <w:cantSplit/>
          <w:trHeight w:val="74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4BD" w:rsidRPr="008B44BD" w:rsidRDefault="008B44BD" w:rsidP="00BE4F9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72156" w:rsidRPr="008B44BD" w:rsidTr="00472156">
        <w:trPr>
          <w:gridAfter w:val="1"/>
          <w:wAfter w:w="48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вып-ов</w:t>
            </w:r>
            <w:proofErr w:type="spellEnd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ind w:left="-574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ind w:left="-574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2156" w:rsidRPr="008B44BD" w:rsidTr="00472156">
        <w:trPr>
          <w:gridAfter w:val="1"/>
          <w:wAfter w:w="48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ind w:left="-574"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ind w:left="-574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156" w:rsidRPr="008B44BD" w:rsidTr="00472156">
        <w:trPr>
          <w:gridAfter w:val="1"/>
          <w:wAfter w:w="48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4BD" w:rsidRPr="008B44BD" w:rsidRDefault="008B44BD" w:rsidP="00BE4F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</w:tbl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28.06.2021г.2 выпускника филиала МАОУ «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Велижанская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«СОШ с. Средние 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Тарманы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принимали участие в пересдаче экзамена по русскому языку (резервные сроки).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выпускники 11 классов в 2021 году показали лучший результат по математике профильного уровня, информатике и ИКТ, географии, химии, физике (АППГ-  русскому языку).</w:t>
      </w:r>
      <w:r w:rsidRPr="008B4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химии – 91 балл - 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выпускница МАОУ «Нижнетавдинская СОШ» (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Полина),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90 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(АППГ- 98 – 1 чел.) выпускница филиала МАОУ «Нижнетавдинская СОШ» - «СОШ с. Киндер» (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Подчувалова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Валерия),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 и ИКТ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(КЕГЭ) – 90 баллов выпускница МАОУ «Нижнетавдинская СОШ» (Пристава Дарья),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(АППГ – 92) выпускница МАОУ «Нижнетавдинская СОШ» (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Ховренкова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Валерия),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 – 84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выпускница МАОУ «Нижнетавдинская СОШ» (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Полина),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– выпускница МАОУ «Нижнетавдинская СОШ» (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Дерюгина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Евгения),</w:t>
      </w:r>
    </w:p>
    <w:p w:rsidR="008B44BD" w:rsidRPr="008B44BD" w:rsidRDefault="008B44BD" w:rsidP="008B44B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 профильной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- 80 балла (АППГ- 82) выпускница МАОУ «Нижнетавдинская СОШ» (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Ховренкова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Валерия) и выпускник филиала МАОУ «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Велижанская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«СОШ п. Чугунаево» (Ильиных Дмитрий).</w:t>
      </w:r>
    </w:p>
    <w:p w:rsidR="008B44BD" w:rsidRPr="008B44BD" w:rsidRDefault="00E00D41" w:rsidP="00E00D41">
      <w:pPr>
        <w:spacing w:after="0" w:line="360" w:lineRule="auto"/>
        <w:ind w:left="20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4BD"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олучили аттестат особого образца с вручением медали «За особые успехи в учении» (АППГ – </w:t>
      </w:r>
      <w:r w:rsidR="005B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4BD"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– 7, 2019 -</w:t>
      </w:r>
      <w:r w:rsidR="005B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2018- 9</w:t>
      </w:r>
      <w:r w:rsidR="008B44BD"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B44BD" w:rsidRPr="008B44BD" w:rsidRDefault="008B44BD" w:rsidP="008B44BD">
      <w:pPr>
        <w:numPr>
          <w:ilvl w:val="0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6 выпускников МАОУ «Нижнетавдинская СОШ» (Воронина Елена Михайловна, 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Пермякова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Полина Андреевна, 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Распопова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Мария Анатольевна, 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Растатурова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Юлия Сергеевна, Рыжикова Ксения Александровна, 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Ховренкова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Валерия Александровна);</w:t>
      </w:r>
    </w:p>
    <w:p w:rsidR="008B44BD" w:rsidRPr="008B44BD" w:rsidRDefault="008B44BD" w:rsidP="008B44BD">
      <w:pPr>
        <w:numPr>
          <w:ilvl w:val="0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4BD">
        <w:rPr>
          <w:rFonts w:ascii="Times New Roman" w:eastAsia="Calibri" w:hAnsi="Times New Roman" w:cs="Times New Roman"/>
          <w:sz w:val="24"/>
          <w:szCs w:val="24"/>
        </w:rPr>
        <w:t>1 выпускница МАОУ «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Велижансая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8B44BD">
        <w:rPr>
          <w:rFonts w:ascii="Times New Roman" w:eastAsia="Calibri" w:hAnsi="Times New Roman" w:cs="Times New Roman"/>
          <w:sz w:val="24"/>
          <w:szCs w:val="24"/>
        </w:rPr>
        <w:tab/>
        <w:t>(Васина Яна Владимировна);</w:t>
      </w:r>
    </w:p>
    <w:p w:rsidR="008B44BD" w:rsidRPr="008B44BD" w:rsidRDefault="008B44BD" w:rsidP="008B44BD">
      <w:pPr>
        <w:numPr>
          <w:ilvl w:val="0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4BD">
        <w:rPr>
          <w:rFonts w:ascii="Times New Roman" w:eastAsia="Calibri" w:hAnsi="Times New Roman" w:cs="Times New Roman"/>
          <w:sz w:val="24"/>
          <w:szCs w:val="24"/>
        </w:rPr>
        <w:t>2 выпускницы Филиала МАОУ «Нижнетавдинская СОШ» - «СОШ с. Киндер» (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Подчувалова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Валерия Евгеньевна, 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Умбитова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Алсу 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Султановна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607F8" w:rsidRPr="00E00D41" w:rsidRDefault="008B44BD" w:rsidP="00E00D41">
      <w:pPr>
        <w:numPr>
          <w:ilvl w:val="0"/>
          <w:numId w:val="15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4BD">
        <w:rPr>
          <w:rFonts w:ascii="Times New Roman" w:eastAsia="Calibri" w:hAnsi="Times New Roman" w:cs="Times New Roman"/>
          <w:sz w:val="24"/>
          <w:szCs w:val="24"/>
        </w:rPr>
        <w:t>1 выпускник филиала МАОУ «</w:t>
      </w:r>
      <w:proofErr w:type="spellStart"/>
      <w:r w:rsidRPr="008B44BD">
        <w:rPr>
          <w:rFonts w:ascii="Times New Roman" w:eastAsia="Calibri" w:hAnsi="Times New Roman" w:cs="Times New Roman"/>
          <w:sz w:val="24"/>
          <w:szCs w:val="24"/>
        </w:rPr>
        <w:t>Велижанская</w:t>
      </w:r>
      <w:proofErr w:type="spellEnd"/>
      <w:r w:rsidRPr="008B44BD">
        <w:rPr>
          <w:rFonts w:ascii="Times New Roman" w:eastAsia="Calibri" w:hAnsi="Times New Roman" w:cs="Times New Roman"/>
          <w:sz w:val="24"/>
          <w:szCs w:val="24"/>
        </w:rPr>
        <w:t xml:space="preserve"> СОШ» - СОШ п. Чугунаево» (Ильиных Дмитрий Иванович).</w:t>
      </w:r>
    </w:p>
    <w:p w:rsidR="008B44BD" w:rsidRPr="008B44BD" w:rsidRDefault="008B44BD" w:rsidP="00161D6B">
      <w:pPr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выпускников 11 классов, полу</w:t>
      </w:r>
      <w:r w:rsidR="0016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чивших документ особого образца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9"/>
        <w:gridCol w:w="2700"/>
        <w:gridCol w:w="917"/>
        <w:gridCol w:w="892"/>
        <w:gridCol w:w="1122"/>
        <w:gridCol w:w="1011"/>
        <w:gridCol w:w="1013"/>
        <w:gridCol w:w="1013"/>
      </w:tblGrid>
      <w:tr w:rsidR="008B44BD" w:rsidRPr="008B44BD" w:rsidTr="008B44BD">
        <w:trPr>
          <w:trHeight w:val="4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едаль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161D6B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медалистов</w:t>
            </w:r>
          </w:p>
        </w:tc>
      </w:tr>
      <w:tr w:rsidR="008B44BD" w:rsidRPr="008B44BD" w:rsidTr="008B44BD">
        <w:trPr>
          <w:trHeight w:val="48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B44BD" w:rsidRPr="008B44BD" w:rsidTr="008B44B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особые успехи в учении»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B44BD" w:rsidRPr="008B44BD" w:rsidRDefault="008B44BD" w:rsidP="00BE4F9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особого образца в 9 классе получили 4 выпускника (АППГ – 7, 2019 - 12, 2018 - 9, 2017 - 9, 2016г. - 5, 2015г. - 6) МАОУ</w:t>
      </w:r>
      <w:r w:rsidR="0016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«Нижнетавдинская СОШ»</w:t>
      </w:r>
      <w:r w:rsidR="00161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(Антонюк 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Александровна, Антонюк Екатерина Александровна, Кузьмина Дарья Сергеевна, Парамонова Ярослава Евгеньевна).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1898"/>
        <w:gridCol w:w="1899"/>
        <w:gridCol w:w="1898"/>
        <w:gridCol w:w="1899"/>
        <w:gridCol w:w="1899"/>
      </w:tblGrid>
      <w:tr w:rsidR="008B44BD" w:rsidRPr="008B44BD" w:rsidTr="00161D6B">
        <w:trPr>
          <w:trHeight w:val="748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161D6B" w:rsidP="00161D6B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 учебный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8B44BD" w:rsidRPr="008B44BD" w:rsidTr="008B44B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D" w:rsidRPr="008B44BD" w:rsidRDefault="008B44BD" w:rsidP="008B44BD">
            <w:pPr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B44BD" w:rsidRPr="008B44BD" w:rsidRDefault="008B44BD" w:rsidP="00BE4F9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ГИА, составляет: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русскому языку –0 %;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 математике – 0 %;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ГИА выше минимального, в общей численности выпускников, освоивших образовательные программы основного общего образования, сдававших ГИА, составляет: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русскому языку – 36 %;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математике – 36,3 %.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701"/>
      </w:tblGrid>
      <w:tr w:rsidR="008B44BD" w:rsidRPr="008B44BD" w:rsidTr="008B44BD">
        <w:tc>
          <w:tcPr>
            <w:tcW w:w="3652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яз.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</w:t>
            </w:r>
          </w:p>
        </w:tc>
        <w:tc>
          <w:tcPr>
            <w:tcW w:w="1701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 </w:t>
            </w:r>
          </w:p>
        </w:tc>
      </w:tr>
      <w:tr w:rsidR="008B44BD" w:rsidRPr="008B44BD" w:rsidTr="008B44BD">
        <w:tc>
          <w:tcPr>
            <w:tcW w:w="3652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1701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5,4%</w:t>
            </w:r>
          </w:p>
        </w:tc>
      </w:tr>
      <w:tr w:rsidR="008B44BD" w:rsidRPr="008B44BD" w:rsidTr="008B44BD">
        <w:tc>
          <w:tcPr>
            <w:tcW w:w="3652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«Нижнетавдинская СОШ» 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43,9%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701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28,9%</w:t>
            </w:r>
          </w:p>
        </w:tc>
      </w:tr>
    </w:tbl>
    <w:p w:rsidR="008B44BD" w:rsidRPr="008B44BD" w:rsidRDefault="008B44BD" w:rsidP="008B44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ГИА ниже минимального, в общей численности выпускников, освоивших образовательные программы среднего общего образования, сдававших ГИА, составляет: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русскому языку –1,8 %;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математике – 1,8 %;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701"/>
      </w:tblGrid>
      <w:tr w:rsidR="008B44BD" w:rsidRPr="008B44BD" w:rsidTr="008B44BD">
        <w:tc>
          <w:tcPr>
            <w:tcW w:w="3652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яз.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</w:t>
            </w:r>
          </w:p>
        </w:tc>
        <w:tc>
          <w:tcPr>
            <w:tcW w:w="1701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 </w:t>
            </w:r>
          </w:p>
        </w:tc>
      </w:tr>
      <w:tr w:rsidR="008B44BD" w:rsidRPr="008B44BD" w:rsidTr="008B44BD">
        <w:tc>
          <w:tcPr>
            <w:tcW w:w="3652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BD" w:rsidRPr="008B44BD" w:rsidTr="008B44BD">
        <w:tc>
          <w:tcPr>
            <w:tcW w:w="3652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«Нижнетавдинская СОШ» 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8B44BD" w:rsidRPr="008B44BD" w:rsidRDefault="00161D6B" w:rsidP="008B44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44BD"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численности выпускников, освоивших образовательные программы среднего общего образования, получивших количество баллов по ГИА выше минимального, в общей численности выпускников, освоивших образовательные программы среднего общего образования, сдававших ГИА, составляет: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русскому языку – 98,2 %;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математике – 98,2 %.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590"/>
        <w:gridCol w:w="1703"/>
        <w:gridCol w:w="1475"/>
        <w:gridCol w:w="1401"/>
      </w:tblGrid>
      <w:tr w:rsidR="008B44BD" w:rsidRPr="008B44BD" w:rsidTr="008B44BD">
        <w:tc>
          <w:tcPr>
            <w:tcW w:w="346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8B44BD" w:rsidRPr="008B44BD" w:rsidTr="008B44BD">
        <w:tc>
          <w:tcPr>
            <w:tcW w:w="346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яз.</w:t>
            </w:r>
          </w:p>
        </w:tc>
        <w:tc>
          <w:tcPr>
            <w:tcW w:w="1789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</w:t>
            </w:r>
          </w:p>
        </w:tc>
        <w:tc>
          <w:tcPr>
            <w:tcW w:w="1599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яз.</w:t>
            </w:r>
          </w:p>
        </w:tc>
        <w:tc>
          <w:tcPr>
            <w:tcW w:w="748" w:type="dxa"/>
            <w:shd w:val="clear" w:color="auto" w:fill="auto"/>
          </w:tcPr>
          <w:p w:rsidR="008B44BD" w:rsidRPr="008B44BD" w:rsidRDefault="00161D6B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44BD"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</w:t>
            </w:r>
          </w:p>
        </w:tc>
      </w:tr>
      <w:tr w:rsidR="008B44BD" w:rsidRPr="008B44BD" w:rsidTr="008B44BD">
        <w:tc>
          <w:tcPr>
            <w:tcW w:w="346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47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178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159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74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8B44BD" w:rsidRPr="008B44BD" w:rsidTr="008B44BD">
        <w:tc>
          <w:tcPr>
            <w:tcW w:w="346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«Нижнетавдинская СОШ» </w:t>
            </w:r>
          </w:p>
        </w:tc>
        <w:tc>
          <w:tcPr>
            <w:tcW w:w="1747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97,3%</w:t>
            </w:r>
          </w:p>
        </w:tc>
        <w:tc>
          <w:tcPr>
            <w:tcW w:w="178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599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748" w:type="dxa"/>
            <w:shd w:val="clear" w:color="auto" w:fill="auto"/>
          </w:tcPr>
          <w:p w:rsidR="008B44BD" w:rsidRPr="008B44BD" w:rsidRDefault="008B44BD" w:rsidP="008B44B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8B44BD" w:rsidRPr="008B44BD" w:rsidRDefault="008B44BD" w:rsidP="008B44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ОУ проведен анализ результатов государственной итоговой аттестации выпускников общеобразовательных учреждений, освоивших основные образовательные программы основного и среднего общего образования в 2021 году. Сильные и слабые стороны необходимо учесть при составлении Дорожной карты подготовки и проведения ГИА в 2022 году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низких результатов:</w:t>
      </w:r>
    </w:p>
    <w:p w:rsidR="008B44BD" w:rsidRPr="008B44BD" w:rsidRDefault="008B44BD" w:rsidP="00161D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пандемия и, как следствие, дистанционное обучение (март – май 2020г., осень 2021г);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заданий ГВЭ-11 (аттестат) за 1,5 месяца до экзаменов;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минимального балла ЕГЭ по сравнению с предыдущим периодом.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получили аттестат 2 выпускника 11 классов в: филиалах МАОУ «Нижнетавдинская СОШ»: «СОШ с. </w:t>
      </w:r>
      <w:proofErr w:type="spell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Мияссы</w:t>
      </w:r>
      <w:proofErr w:type="spell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«СОШ с. Киндер» (по 1 выпускнику - слабые учащиеся (Киндер -+ пропуски занятий по неуважительной причине). </w:t>
      </w:r>
    </w:p>
    <w:p w:rsidR="008B44BD" w:rsidRPr="008B44BD" w:rsidRDefault="008B44BD" w:rsidP="008B44B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 в подготовке к ГИА в общеобразовательных учреждениях Нижнетавдинского муниципального района остаются:</w:t>
      </w:r>
    </w:p>
    <w:p w:rsidR="008B44BD" w:rsidRPr="008B44BD" w:rsidRDefault="004340AD" w:rsidP="008B44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="008B44BD"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эффективность контроля за качеством преподавания по русскому языку, математике, физике, биологии, химии, обществознания;</w:t>
      </w:r>
    </w:p>
    <w:p w:rsidR="008B44BD" w:rsidRPr="008B44BD" w:rsidRDefault="008B44BD" w:rsidP="008B44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достаточный уровень работы с учащимися, имеющими низкую мотивацию к обучению. </w:t>
      </w:r>
    </w:p>
    <w:p w:rsidR="008B44BD" w:rsidRPr="008B44BD" w:rsidRDefault="008B44BD" w:rsidP="008B4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при подготовке к ГИА в 2021-2022 учебном году:</w:t>
      </w:r>
    </w:p>
    <w:p w:rsidR="008B44BD" w:rsidRPr="008B44BD" w:rsidRDefault="008B44BD" w:rsidP="008B44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Calibri" w:hAnsi="Times New Roman" w:cs="Times New Roman"/>
          <w:sz w:val="24"/>
          <w:szCs w:val="24"/>
          <w:lang w:eastAsia="ru-RU"/>
        </w:rPr>
        <w:t>Усиление контроля за преподаванием русского языка, математики, обществознания, биологии и других предметов, выбранных выпускниками для прохождения государственной итоговой аттестации.</w:t>
      </w:r>
    </w:p>
    <w:p w:rsidR="008B44BD" w:rsidRPr="008B44BD" w:rsidRDefault="008B44BD" w:rsidP="008B44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эффективных форм индивидуальной работы с неуспевающими.</w:t>
      </w:r>
    </w:p>
    <w:p w:rsidR="008B44BD" w:rsidRPr="008B44BD" w:rsidRDefault="008B44BD" w:rsidP="008B4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качественной подготовки обучающихся к государственной итоговой аттестации в форме ЕГЭ и ОГЭ, а также к ВПР, методистами </w:t>
      </w:r>
      <w:proofErr w:type="gramStart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 проводятся</w:t>
      </w:r>
      <w:proofErr w:type="gramEnd"/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семинары, методические объединения, практикумы,  включающие вопросы анализа  проведенных процедур внешней оценки качества обучения, поиск разнообразных приёмов и способов решения нестандартных задач, разбор и решение  наиболее сложных заданий.</w:t>
      </w:r>
    </w:p>
    <w:p w:rsidR="00812B0B" w:rsidRPr="00812B0B" w:rsidRDefault="008B44BD" w:rsidP="00161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на базе управления образования проводились методические объединения с рассмотрением вопросов  «Решение олимпиадных задач по предмету», «Актуальные вопросы подготовки к ЕГЭ и ОГЭ по предмету» «Дифференцированный подход при подготовке учащихся 9-х, 11-х классов к государственной итоговой аттестации по предмету», «Технология подготовки учащихся к ЕГЭ и ОГЭ по предмету»,  обсуждением </w:t>
      </w:r>
      <w:r w:rsidRPr="008B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эффективных практик подготовки к оценочными процедурам, а также руководителями РМО разрабатываются  конкретные рекомендации для педагогов по подготовке выпускников к с</w:t>
      </w:r>
      <w:r w:rsidR="0016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ГИА  по предметам.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48823956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 xml:space="preserve">Финансово-экономическая деятельность </w:t>
          </w:r>
        </w:p>
      </w:sdtContent>
    </w:sdt>
    <w:p w:rsidR="00741439" w:rsidRPr="00741439" w:rsidRDefault="00741439" w:rsidP="007414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Расходы на общее образование составили 430607,2 </w:t>
      </w:r>
      <w:proofErr w:type="spellStart"/>
      <w:r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., в том числе 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– 208158,4 </w:t>
      </w:r>
      <w:proofErr w:type="spellStart"/>
      <w:r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., на организацию питания обучающихся в общеобразовательных учреждениях района (в том числе на проведение пятидневных учебных сборов) – 15883,35 </w:t>
      </w:r>
      <w:proofErr w:type="spellStart"/>
      <w:r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., на организацию бесплатного горячего питания обучающихся, получающих начальное общее образование – 18198,6 </w:t>
      </w:r>
      <w:proofErr w:type="spellStart"/>
      <w:r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., на осуществление выплат ежемесячного денежного вознаграждения за классное руководство – 17341,8 </w:t>
      </w:r>
      <w:proofErr w:type="spellStart"/>
      <w:r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., на организацию отдыха детей в каникулярное время – 4648,7 </w:t>
      </w:r>
      <w:proofErr w:type="spellStart"/>
      <w:r w:rsidRPr="0074143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741439">
        <w:rPr>
          <w:rFonts w:ascii="Times New Roman" w:eastAsia="Calibri" w:hAnsi="Times New Roman" w:cs="Times New Roman"/>
          <w:sz w:val="24"/>
          <w:szCs w:val="24"/>
        </w:rPr>
        <w:t xml:space="preserve">.,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 и адаптации – 1365,9 </w:t>
      </w:r>
      <w:proofErr w:type="spellStart"/>
      <w:r w:rsidRPr="00741439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spellEnd"/>
      <w:r w:rsidRPr="00741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439" w:rsidRPr="00741439" w:rsidRDefault="00741439" w:rsidP="007414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439">
        <w:rPr>
          <w:rFonts w:ascii="Times New Roman" w:eastAsia="Calibri" w:hAnsi="Times New Roman" w:cs="Times New Roman"/>
          <w:sz w:val="24"/>
          <w:szCs w:val="24"/>
        </w:rPr>
        <w:t>Среднемесячная номинальная начисленная заработная плата работников отрасли в 2021 году составила:</w:t>
      </w:r>
    </w:p>
    <w:p w:rsidR="00741439" w:rsidRPr="00741439" w:rsidRDefault="00741439" w:rsidP="00741439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741439">
        <w:rPr>
          <w:rFonts w:ascii="Times New Roman" w:eastAsia="Calibri" w:hAnsi="Times New Roman" w:cs="Times New Roman"/>
          <w:sz w:val="24"/>
          <w:szCs w:val="24"/>
        </w:rPr>
        <w:t>- муниципальных общеобразовательных учреждений – 38236,39 рублей, в том числе педагогических работников – 45773,3 рублей.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592472811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Выводы</w:t>
          </w:r>
        </w:p>
      </w:sdtContent>
    </w:sdt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         Необходимо продолжить работу</w:t>
      </w:r>
      <w:r w:rsidR="004340AD">
        <w:rPr>
          <w:rFonts w:ascii="Times New Roman" w:eastAsia="Calibri" w:hAnsi="Times New Roman" w:cs="Times New Roman"/>
          <w:sz w:val="24"/>
          <w:szCs w:val="28"/>
        </w:rPr>
        <w:t xml:space="preserve"> по следующим направлениям</w:t>
      </w:r>
      <w:r w:rsidRPr="005C28B3">
        <w:rPr>
          <w:rFonts w:ascii="Times New Roman" w:eastAsia="Calibri" w:hAnsi="Times New Roman" w:cs="Times New Roman"/>
          <w:sz w:val="24"/>
          <w:szCs w:val="28"/>
        </w:rPr>
        <w:t>:</w:t>
      </w:r>
    </w:p>
    <w:p w:rsidR="005C28B3" w:rsidRPr="005C28B3" w:rsidRDefault="005C28B3" w:rsidP="005C28B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1.Организация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аттестации.</w:t>
      </w:r>
    </w:p>
    <w:p w:rsidR="005C28B3" w:rsidRPr="005C28B3" w:rsidRDefault="005C28B3" w:rsidP="005C2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2. Использование эффективных форм индивидуальной работы с неуспевающими; </w:t>
      </w:r>
    </w:p>
    <w:p w:rsidR="005C28B3" w:rsidRPr="005C28B3" w:rsidRDefault="005C28B3" w:rsidP="00C35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3.Усиление контроля за преподаванием русского языка, математики, обществознания, физики и других предметов, выбранных выпускниками для прохождения государственной итоговой аттестации.</w:t>
      </w: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p w:rsidR="005C28B3" w:rsidRPr="005C28B3" w:rsidRDefault="005C28B3" w:rsidP="005C28B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495357535"/>
      <w:r w:rsidRPr="005C28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Сведения о развитии дополнительного образования детей</w:t>
      </w:r>
      <w:bookmarkEnd w:id="13"/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083489880"/>
        <w:lock w:val="contentLocked"/>
      </w:sdtPr>
      <w:sdtEndPr/>
      <w:sdtContent>
        <w:p w:rsidR="005C28B3" w:rsidRPr="005C28B3" w:rsidRDefault="005C28B3" w:rsidP="00A06C57">
          <w:pPr>
            <w:keepNext/>
            <w:keepLines/>
            <w:spacing w:after="0" w:line="24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A80F1B" w:rsidRPr="00A80F1B" w:rsidRDefault="00A80F1B" w:rsidP="00A80F1B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внеурочная занятость функционирует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933"/>
        <w:gridCol w:w="1951"/>
        <w:gridCol w:w="1901"/>
      </w:tblGrid>
      <w:tr w:rsidR="00A80F1B" w:rsidRPr="00A80F1B" w:rsidTr="00BE4F9F">
        <w:trPr>
          <w:trHeight w:val="241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уч.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2019-2020уч.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– исследовательское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80F1B" w:rsidRPr="00A80F1B" w:rsidTr="00BE4F9F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</w:t>
            </w:r>
          </w:p>
        </w:tc>
      </w:tr>
    </w:tbl>
    <w:p w:rsidR="00A80F1B" w:rsidRPr="00A80F1B" w:rsidRDefault="00A80F1B" w:rsidP="00A80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0F1B" w:rsidRPr="00A80F1B" w:rsidRDefault="00A80F1B" w:rsidP="00A80F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действует:</w:t>
      </w:r>
    </w:p>
    <w:p w:rsidR="00A80F1B" w:rsidRPr="00A80F1B" w:rsidRDefault="00A80F1B" w:rsidP="00A80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волонтерское профилактическое движение «Импульс» – 20 объединений (342 волонтера);</w:t>
      </w:r>
    </w:p>
    <w:p w:rsidR="00A80F1B" w:rsidRPr="00A80F1B" w:rsidRDefault="00A80F1B" w:rsidP="00A80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тимуровское объединение «Темп» -  19 объединений (1035 участник); </w:t>
      </w:r>
    </w:p>
    <w:p w:rsidR="00A80F1B" w:rsidRPr="00A80F1B" w:rsidRDefault="00A80F1B" w:rsidP="00A80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лесничества в 5 ОУ (125 участников);</w:t>
      </w:r>
    </w:p>
    <w:p w:rsidR="00A80F1B" w:rsidRPr="00A80F1B" w:rsidRDefault="00A80F1B" w:rsidP="00A80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СГ </w:t>
      </w:r>
      <w:proofErr w:type="gramStart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ДПВС  -</w:t>
      </w:r>
      <w:proofErr w:type="gramEnd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классов (105 чел);</w:t>
      </w:r>
    </w:p>
    <w:p w:rsidR="00A80F1B" w:rsidRPr="00A80F1B" w:rsidRDefault="00A80F1B" w:rsidP="00A80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ученического самоуправления –  1054 обучающихся; </w:t>
      </w:r>
    </w:p>
    <w:p w:rsidR="00A80F1B" w:rsidRPr="00A80F1B" w:rsidRDefault="00A80F1B" w:rsidP="00A80F1B">
      <w:pPr>
        <w:tabs>
          <w:tab w:val="left" w:pos="52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отряды юных инспекторов дорожного движения – 20;</w:t>
      </w:r>
    </w:p>
    <w:p w:rsidR="00A80F1B" w:rsidRPr="00A80F1B" w:rsidRDefault="00A80F1B" w:rsidP="00A80F1B">
      <w:pPr>
        <w:tabs>
          <w:tab w:val="left" w:pos="5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российское движение школьников – 20 (1115);</w:t>
      </w:r>
    </w:p>
    <w:p w:rsidR="00A80F1B" w:rsidRPr="00A80F1B" w:rsidRDefault="00A80F1B" w:rsidP="00A80F1B">
      <w:pPr>
        <w:tabs>
          <w:tab w:val="left" w:pos="5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отряды «</w:t>
      </w:r>
      <w:proofErr w:type="spellStart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отрядов) – 200;</w:t>
      </w:r>
    </w:p>
    <w:p w:rsidR="00A80F1B" w:rsidRPr="00A80F1B" w:rsidRDefault="00A80F1B" w:rsidP="00BE4F9F">
      <w:pPr>
        <w:tabs>
          <w:tab w:val="left" w:pos="5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 казачества - филиале МАОУ «</w:t>
      </w:r>
      <w:proofErr w:type="spellStart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Велижанская</w:t>
      </w:r>
      <w:proofErr w:type="spellEnd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«СОШ с. </w:t>
      </w:r>
      <w:proofErr w:type="spellStart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Тюнево</w:t>
      </w:r>
      <w:proofErr w:type="spellEnd"/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 отряда) - 30. </w:t>
      </w:r>
    </w:p>
    <w:p w:rsidR="00A80F1B" w:rsidRPr="00BE4F9F" w:rsidRDefault="00A80F1B" w:rsidP="00BE4F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кружков и секций проводится организациями дополнительного и общего образования различной направленности:</w:t>
      </w:r>
    </w:p>
    <w:p w:rsidR="00A80F1B" w:rsidRPr="00A80F1B" w:rsidRDefault="00A80F1B" w:rsidP="00BE4F9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 Нижнетавдинского муниципального района «</w:t>
      </w:r>
      <w:proofErr w:type="gramStart"/>
      <w:r w:rsidRPr="00A8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ЦДО» </w:t>
      </w:r>
      <w:r w:rsidR="00BE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A8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дополн</w:t>
      </w:r>
      <w:r w:rsidR="00BE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ительного образования)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526"/>
        <w:gridCol w:w="2259"/>
      </w:tblGrid>
      <w:tr w:rsidR="00A80F1B" w:rsidRPr="00A80F1B" w:rsidTr="00BE4F9F">
        <w:trPr>
          <w:trHeight w:val="3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состоящие на учёте в банке данных «группы особого внимания»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A80F1B" w:rsidRPr="00A80F1B" w:rsidTr="00BE4F9F">
        <w:trPr>
          <w:trHeight w:val="3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F1B" w:rsidRPr="00A80F1B" w:rsidTr="00BE4F9F">
        <w:trPr>
          <w:trHeight w:val="2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80F1B" w:rsidRPr="00A80F1B" w:rsidTr="00BE4F9F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1079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</w:tr>
      <w:tr w:rsidR="00A80F1B" w:rsidRPr="00A80F1B" w:rsidTr="00BE4F9F">
        <w:trPr>
          <w:trHeight w:val="1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80F1B" w:rsidRPr="00A80F1B" w:rsidTr="00BE4F9F">
        <w:trPr>
          <w:trHeight w:val="1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A80F1B" w:rsidRPr="00A80F1B" w:rsidTr="00BE4F9F">
        <w:trPr>
          <w:trHeight w:val="3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</w:tbl>
    <w:p w:rsidR="00A80F1B" w:rsidRPr="00BE4F9F" w:rsidRDefault="00A80F1B" w:rsidP="00BE4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«СШ Нижнетавдинского муниципального района»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BE4F9F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80F1B" w:rsidRPr="00A8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0F1B" w:rsidRPr="00A80F1B" w:rsidTr="00BE4F9F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163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гиревой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дзюдо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224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конный 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хоккей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A80F1B" w:rsidRPr="00A80F1B" w:rsidTr="00BE4F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F1B">
              <w:rPr>
                <w:rFonts w:ascii="Times New Roman" w:eastAsia="Times New Roman" w:hAnsi="Times New Roman" w:cs="Times New Roman"/>
              </w:rPr>
              <w:t>1020</w:t>
            </w:r>
          </w:p>
        </w:tc>
      </w:tr>
    </w:tbl>
    <w:p w:rsidR="00A80F1B" w:rsidRPr="00A80F1B" w:rsidRDefault="00A80F1B" w:rsidP="00BE4F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учреждение «Культура» Нижнетавдинского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332"/>
        <w:gridCol w:w="3209"/>
      </w:tblGrid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2020/21 учебный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несовершеннолетние «группы особого внимания»</w:t>
            </w:r>
          </w:p>
        </w:tc>
      </w:tr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Cs/>
                <w:color w:val="5B9BD5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  <w:t>-</w:t>
            </w:r>
          </w:p>
        </w:tc>
      </w:tr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Библиотечные объединения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Кружки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80F1B" w:rsidRPr="00A80F1B" w:rsidTr="00BE4F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A80F1B" w:rsidRPr="00BE4F9F" w:rsidRDefault="00A80F1B" w:rsidP="00BE4F9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 дополнительным образованием в предметных кружках, кружках по интересам и спортивных секциях 100 % несовершеннолетних.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1121"/>
        <w:gridCol w:w="1276"/>
        <w:gridCol w:w="1265"/>
        <w:gridCol w:w="981"/>
        <w:gridCol w:w="984"/>
      </w:tblGrid>
      <w:tr w:rsidR="00A80F1B" w:rsidRPr="00A80F1B" w:rsidTr="00BE4F9F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F1B" w:rsidRPr="00A80F1B" w:rsidRDefault="00A80F1B" w:rsidP="00BE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F1B" w:rsidRPr="00A80F1B" w:rsidRDefault="00A80F1B" w:rsidP="00BE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кружков (всего)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</w:tc>
      </w:tr>
      <w:tr w:rsidR="00A80F1B" w:rsidRPr="00A80F1B" w:rsidTr="00BE4F9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интересам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</w:t>
            </w:r>
          </w:p>
          <w:p w:rsidR="00A80F1B" w:rsidRPr="00A80F1B" w:rsidRDefault="00A80F1B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0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ЦДО, ДЮСШ, Культура)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1B" w:rsidRPr="00A80F1B" w:rsidRDefault="00A80F1B" w:rsidP="00BE4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«СОШ с.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Тюнево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СОШ»-«СОШ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с.Средние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Тарманы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МАОУ «Нижнетавдинская СОШ»- «ООШ с.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Конченбург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rPr>
          <w:trHeight w:val="6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"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СОШ"-"ООШ с. Канаш"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МАОУ «Нижнетавдинская СОШ» - «ООШ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п.Ключи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- «СОШ д. Веселая Грива»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МАОУ «Нижнетавдинская СОШ» - «СОШ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- «СОШ п. Березовка»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Красноярская НОШ –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7607F8">
        <w:trPr>
          <w:trHeight w:val="1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МАОУ «Нижнетавдинская СОШ»  - «СОШ п.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Кунчур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rPr>
          <w:trHeight w:val="8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"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СОШ"-"СОШ д. Новопокровка"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7607F8">
        <w:trPr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F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  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МАОУ «Нижнетавдинская СОШ» - "СОШ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с.Мияссы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8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ВелижанскаяСОШ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»-«СОШ </w:t>
            </w:r>
            <w:r w:rsidR="0076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Бухтал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 «СОШ п. Чугунаево»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80F1B" w:rsidRPr="00A80F1B" w:rsidTr="00BE4F9F">
        <w:trPr>
          <w:trHeight w:val="5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МАОУ "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СОШ"-"СОШ д. Новопокровка"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7607F8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F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  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МАОУ «Нижнетавдинская СОШ» - "СОШ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с.Мияссы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F8" w:rsidRDefault="007607F8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</w:t>
            </w:r>
          </w:p>
          <w:p w:rsidR="007607F8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ВелижанскаяСОШ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</w:t>
            </w:r>
          </w:p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Бухтал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</w:t>
            </w:r>
            <w:proofErr w:type="spellStart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СОШ»- «СОШ п. Чугунаево»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СОШ»- «СОШ с. Антипино»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«Нижнетавдинская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0F1B" w:rsidRPr="00A80F1B" w:rsidTr="00BE4F9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СОШ»- «СОШ с. Новотроицкое»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1B" w:rsidRPr="00A80F1B" w:rsidRDefault="00A80F1B" w:rsidP="00A80F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80F1B" w:rsidRPr="00A80F1B" w:rsidRDefault="00A80F1B" w:rsidP="00A80F1B">
      <w:pPr>
        <w:tabs>
          <w:tab w:val="left" w:pos="522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1B" w:rsidRPr="00A80F1B" w:rsidRDefault="00A80F1B" w:rsidP="00A80F1B">
      <w:pPr>
        <w:tabs>
          <w:tab w:val="left" w:pos="522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оформлены стенды расписания кружков, в    общественных местах имеется информация расписания кружков, раздаются приглашения родителям</w:t>
      </w:r>
    </w:p>
    <w:p w:rsidR="00A80F1B" w:rsidRPr="00A80F1B" w:rsidRDefault="00A80F1B" w:rsidP="00A80F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привлечь ребят и их родителей в течение учебного года оформляются выставки работ учащихся, показательные выступления, соревнования. Демонстрируем награды и достижения обучающихся. </w:t>
      </w:r>
    </w:p>
    <w:p w:rsidR="00A80F1B" w:rsidRPr="00A80F1B" w:rsidRDefault="00A80F1B" w:rsidP="00BE4F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воспитания здорового образа жизни в Нижнетавдинском районе активно проводятся мероприятия спортивной направленности. </w:t>
      </w:r>
    </w:p>
    <w:p w:rsidR="00A80F1B" w:rsidRPr="00A80F1B" w:rsidRDefault="00A80F1B" w:rsidP="00BE4F9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образовательных учреждений района созданы 20 волонтерских объединений (315 участников), 68 тимуровских объединений (1292 участника). </w:t>
      </w:r>
    </w:p>
    <w:p w:rsidR="00A80F1B" w:rsidRPr="00A80F1B" w:rsidRDefault="004340AD" w:rsidP="00BE4F9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proofErr w:type="gram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ответственного и бережного отношения к окружающей среде и формирования экологической культуры обучающихся образовательные учреждения района в сентябре приняли участие во Всероссийском экологическом субботнике. В ряде школ были высажены деревья в честь погибших в Великой Отечественной войне.  Продолжением акции стала высадка предоставленных сеянцев кедра. Триста сеянцев посажены по всей территории района – на участках </w:t>
      </w:r>
      <w:proofErr w:type="spellStart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Андрюшинской</w:t>
      </w:r>
      <w:proofErr w:type="spell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Велижанской</w:t>
      </w:r>
      <w:proofErr w:type="spell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Нижнетавдинской</w:t>
      </w:r>
      <w:proofErr w:type="spell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Конченбургской</w:t>
      </w:r>
      <w:proofErr w:type="spell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Киндерской</w:t>
      </w:r>
      <w:proofErr w:type="spell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Тюневской</w:t>
      </w:r>
      <w:proofErr w:type="spell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Чугунаевской</w:t>
      </w:r>
      <w:proofErr w:type="spellEnd"/>
      <w:r w:rsidR="00A80F1B"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школ.  </w:t>
      </w:r>
    </w:p>
    <w:p w:rsidR="00A80F1B" w:rsidRPr="00A80F1B" w:rsidRDefault="00A80F1B" w:rsidP="00BE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F1B">
        <w:rPr>
          <w:rFonts w:ascii="Times New Roman" w:eastAsia="Calibri" w:hAnsi="Times New Roman" w:cs="Times New Roman"/>
          <w:sz w:val="24"/>
          <w:szCs w:val="24"/>
        </w:rPr>
        <w:lastRenderedPageBreak/>
        <w:t>Широкое развитие получило «Тимуровское движение», в рамках которого всем ветеранам оказывается практическая помощь. На сегодняшний день в районе функционирует 62 тимуровских отряда, в количестве 1292 человека, которые оказали помощь 256 труженикам тыла, одиноко проживающим пенсионерам.</w:t>
      </w:r>
    </w:p>
    <w:p w:rsidR="00A80F1B" w:rsidRPr="00A80F1B" w:rsidRDefault="00A80F1B" w:rsidP="00BE4F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F1B">
        <w:rPr>
          <w:rFonts w:ascii="Times New Roman" w:eastAsia="Calibri" w:hAnsi="Times New Roman" w:cs="Times New Roman"/>
          <w:sz w:val="24"/>
          <w:szCs w:val="24"/>
        </w:rPr>
        <w:t>Учащиеся школ регулярно следят за состоянием памятных захоронений участников гражданской и ВОВ. В образовательных учреждениях района функционирует 14 отрядов по благоустройству воинских и ветеранских захоронений, в состав которых входит 121 учащийся. На сегодняшний день приведено в порядок 58 захоронения, в том числе и памятников.</w:t>
      </w:r>
    </w:p>
    <w:p w:rsidR="00A06C57" w:rsidRPr="007607F8" w:rsidRDefault="00A80F1B" w:rsidP="007607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 мая</w:t>
      </w: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прошел </w:t>
      </w:r>
      <w:r w:rsidRPr="00A80F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форум для добровольцев и активистов района</w:t>
      </w:r>
      <w:r w:rsidRPr="00A8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нем приняли делегации всех общеобразовательных учреждений района. </w:t>
      </w:r>
    </w:p>
    <w:bookmarkStart w:id="14" w:name="_Toc495357540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-2074191642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3. Выводы и заключения</w:t>
          </w:r>
        </w:p>
      </w:sdtContent>
    </w:sdt>
    <w:bookmarkEnd w:id="14" w:displacedByCustomXml="prev"/>
    <w:p w:rsidR="005C28B3" w:rsidRPr="005C28B3" w:rsidRDefault="005C28B3" w:rsidP="005C28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  </w:t>
      </w:r>
      <w:bookmarkStart w:id="15" w:name="_Toc495357541"/>
      <w:sdt>
        <w:sdtPr>
          <w:rPr>
            <w:rFonts w:ascii="Times New Roman" w:eastAsia="Calibri" w:hAnsi="Times New Roman" w:cs="Times New Roman"/>
            <w:sz w:val="24"/>
          </w:rPr>
          <w:id w:val="-1633004932"/>
          <w:lock w:val="contentLocked"/>
        </w:sdtPr>
        <w:sdtEndPr/>
        <w:sdtContent>
          <w:r w:rsidRPr="005C28B3">
            <w:rPr>
              <w:rFonts w:ascii="Times New Roman" w:eastAsia="Calibri" w:hAnsi="Times New Roman" w:cs="Times New Roman"/>
              <w:sz w:val="24"/>
            </w:rPr>
            <w:t>3.1. Выводы</w:t>
          </w:r>
        </w:sdtContent>
      </w:sdt>
      <w:bookmarkEnd w:id="15"/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Таким образом, результатом целенаправленной деятельности управления образования администрации Нижнетав</w:t>
      </w:r>
      <w:r w:rsidR="00A80F1B">
        <w:rPr>
          <w:rFonts w:ascii="Times New Roman" w:eastAsia="Calibri" w:hAnsi="Times New Roman" w:cs="Times New Roman"/>
          <w:sz w:val="24"/>
          <w:szCs w:val="24"/>
        </w:rPr>
        <w:t xml:space="preserve">динского муниципального района </w:t>
      </w:r>
      <w:r w:rsidRPr="005C28B3">
        <w:rPr>
          <w:rFonts w:ascii="Times New Roman" w:eastAsia="Calibri" w:hAnsi="Times New Roman" w:cs="Times New Roman"/>
          <w:sz w:val="24"/>
          <w:szCs w:val="24"/>
        </w:rPr>
        <w:t>является:</w:t>
      </w:r>
    </w:p>
    <w:p w:rsidR="005C28B3" w:rsidRP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доступность услуг дошкольного образования (положительная динамика охвата детей разными формами дошкольного образования</w:t>
      </w:r>
      <w:r w:rsidR="00555CFD">
        <w:rPr>
          <w:rFonts w:ascii="Times New Roman" w:eastAsia="Calibri" w:hAnsi="Times New Roman" w:cs="Times New Roman"/>
          <w:sz w:val="24"/>
          <w:szCs w:val="24"/>
        </w:rPr>
        <w:t>)</w:t>
      </w:r>
      <w:r w:rsidRPr="005C28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28B3" w:rsidRP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обеспечение оптимального уровня подготовки выпускников ДОУ к переходу на уровень начального общего образования; </w:t>
      </w:r>
    </w:p>
    <w:p w:rsidR="005C28B3" w:rsidRP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положительная динамика общего развития и состояния здоровья детей;</w:t>
      </w:r>
    </w:p>
    <w:p w:rsid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профессионального мастерства педагогов и их методической активности. </w:t>
      </w:r>
    </w:p>
    <w:p w:rsidR="00A80F1B" w:rsidRPr="00A80F1B" w:rsidRDefault="00BE4F9F" w:rsidP="004340AD">
      <w:pPr>
        <w:pStyle w:val="aff"/>
        <w:ind w:left="0" w:firstLine="567"/>
        <w:rPr>
          <w:bCs/>
        </w:rPr>
      </w:pPr>
      <w:r>
        <w:t>В течение 2021</w:t>
      </w:r>
      <w:r w:rsidR="00A80F1B" w:rsidRPr="00893C8B">
        <w:t xml:space="preserve"> года несовершеннолетние детских объединений принимали участие в различных районных мероприятиях: «Слёт лидеров и руководителей общественных объединений района», </w:t>
      </w:r>
      <w:r w:rsidR="00A80F1B" w:rsidRPr="00A80F1B">
        <w:rPr>
          <w:bCs/>
        </w:rPr>
        <w:t xml:space="preserve">«Здоровый защитник – опора России», </w:t>
      </w:r>
      <w:r w:rsidR="00A80F1B" w:rsidRPr="00893C8B">
        <w:t xml:space="preserve">«Волонтёр года», «Лидер года»; акциях: «Георгиевская ленточка», </w:t>
      </w:r>
      <w:r w:rsidR="00A80F1B" w:rsidRPr="00A80F1B">
        <w:rPr>
          <w:bCs/>
        </w:rPr>
        <w:t xml:space="preserve">«Добровольцы детям», «Штрих-код», «Я – гражданин России», «Наш выбор – здоровье», «Я – гражданин России», «День трезвости», «Молодежь против наркотиков», «Скажи жизни – да!» и пр. Большинство акций в связи с соблюдением режима повышенной готовности был проведен в онлайн-формате. </w:t>
      </w:r>
    </w:p>
    <w:p w:rsidR="00A80F1B" w:rsidRPr="00893C8B" w:rsidRDefault="00A80F1B" w:rsidP="00A80F1B">
      <w:pPr>
        <w:pStyle w:val="aff"/>
        <w:numPr>
          <w:ilvl w:val="0"/>
          <w:numId w:val="10"/>
        </w:numPr>
        <w:ind w:left="0" w:firstLine="567"/>
      </w:pPr>
      <w:r w:rsidRPr="00893C8B">
        <w:t>В феврале 2021 г. прошел муниципальный этап Всероссийского фестиваля «Веселые старты». В муниципальном этапе участие в соревнованиях приняли 9 команд из 9 ОУ района (54 учащихся начальной школы).  По итогам третье место заняла команда филиала МАОУ «</w:t>
      </w:r>
      <w:proofErr w:type="spellStart"/>
      <w:r w:rsidRPr="00893C8B">
        <w:t>Велижанская</w:t>
      </w:r>
      <w:proofErr w:type="spellEnd"/>
      <w:r w:rsidRPr="00893C8B">
        <w:t xml:space="preserve"> СОШ» - «СОШ с. Средние </w:t>
      </w:r>
      <w:proofErr w:type="spellStart"/>
      <w:r w:rsidRPr="00893C8B">
        <w:t>Тарманы</w:t>
      </w:r>
      <w:proofErr w:type="spellEnd"/>
      <w:r w:rsidRPr="00893C8B">
        <w:t>», на втором месте – команда филиала МАОУ «</w:t>
      </w:r>
      <w:proofErr w:type="spellStart"/>
      <w:r w:rsidRPr="00893C8B">
        <w:t>Велижанская</w:t>
      </w:r>
      <w:proofErr w:type="spellEnd"/>
      <w:r w:rsidRPr="00893C8B">
        <w:t xml:space="preserve"> СОШ» - «СОШ с. </w:t>
      </w:r>
      <w:proofErr w:type="spellStart"/>
      <w:r w:rsidRPr="00893C8B">
        <w:t>Бухтал</w:t>
      </w:r>
      <w:proofErr w:type="spellEnd"/>
      <w:r w:rsidRPr="00893C8B">
        <w:t xml:space="preserve">», лучший результат показали </w:t>
      </w:r>
      <w:r w:rsidRPr="00893C8B">
        <w:lastRenderedPageBreak/>
        <w:t xml:space="preserve">обучающиеся МАОУ «Нижнетавдинская СОШ» - именно они приняли участие в региональном этапе фестиваля, где заняли 1 место. </w:t>
      </w:r>
    </w:p>
    <w:bookmarkStart w:id="16" w:name="_Toc495357542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88123830"/>
        <w:lock w:val="contentLocked"/>
      </w:sdtPr>
      <w:sdtEndPr/>
      <w:sdtContent>
        <w:p w:rsidR="005C28B3" w:rsidRPr="006D380A" w:rsidRDefault="005C28B3" w:rsidP="006D380A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3.2. Планы и перспективы развития системы образования</w:t>
          </w:r>
        </w:p>
      </w:sdtContent>
    </w:sdt>
    <w:bookmarkEnd w:id="16" w:displacedByCustomXml="prev"/>
    <w:p w:rsidR="004D2559" w:rsidRPr="004D2559" w:rsidRDefault="005C28B3" w:rsidP="0021239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 w:rsidR="004D2559" w:rsidRPr="004D2559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продолжаем работать над решением следующих задач: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1. Повышение качества общего образования в соответствии с требованиями федеральных государственных образовательных стандартов и социального заказа.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2. Создание условий для эффективной организации обучения и социализации детей с ограниченными возможностями здоровья, развитие инклюзивного образования.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3. Совершенствование работы образовательных учреждений, ориентированной на развитие одаренных и талантливых детей. Расширение форм поддержки талантливой молодежи.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4. Профессиональное развитие педагогических коллективов, повышение профессиональной компетентности педагогических работников.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5. Обновление содержания через интеграцию урока, как основного вида образовательной деятельности (интеграция новых методов обучения и воспитания), внедрение новых образовательных технологий, использование цифровых технологий в обучении.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6. Создание единого воспитательного пространства, главной ценностью которого является личность каждого ребенка, духовно-нравственная и физически здоровая, способная на сознательный выбор жизненной позиции, на самостоятельную выработку идей на современном уровне, умеющая ориентироваться в социокультурных условиях.</w:t>
      </w:r>
    </w:p>
    <w:p w:rsidR="004D2559" w:rsidRPr="004D2559" w:rsidRDefault="004D2559" w:rsidP="004D255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7. Повышение эффективности работы образовательных организаций по обеспечению безопасности образовательной среды и профилактике </w:t>
      </w:r>
      <w:proofErr w:type="spellStart"/>
      <w:r w:rsidRPr="004D2559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поведения обучающихся.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8. Обеспечение безопасных условий функционирования образовательных учреждений. Эффективное использование социокультурной инфраструктуры в образовательных целях.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BE4F9F" w:rsidRDefault="00BE4F9F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481DC2" w:rsidRDefault="00481DC2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Pr="005C28B3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212394" w:rsidRPr="00212394" w:rsidRDefault="00212394" w:rsidP="00212394">
      <w:pPr>
        <w:widowControl w:val="0"/>
        <w:spacing w:after="237" w:line="26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212394" w:rsidRPr="00212394" w:rsidRDefault="00212394" w:rsidP="00212394">
      <w:pPr>
        <w:widowControl w:val="0"/>
        <w:spacing w:after="248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МОНИТОРИНГА СИСТЕМЫ ОБРАЗОВАНИЯ</w:t>
      </w:r>
    </w:p>
    <w:tbl>
      <w:tblPr>
        <w:tblOverlap w:val="never"/>
        <w:tblW w:w="98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3"/>
        <w:gridCol w:w="855"/>
        <w:gridCol w:w="750"/>
        <w:gridCol w:w="875"/>
      </w:tblGrid>
      <w:tr w:rsidR="00A721CC" w:rsidRPr="00212394" w:rsidTr="00065D3D">
        <w:trPr>
          <w:trHeight w:hRule="exact" w:val="1358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2A0F2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Раздел/подраздел/показатель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2A0F2A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</w:t>
            </w:r>
          </w:p>
          <w:p w:rsidR="00A721CC" w:rsidRPr="00212394" w:rsidRDefault="00A721CC" w:rsidP="002A0F2A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измерения/форма</w:t>
            </w:r>
          </w:p>
          <w:p w:rsidR="00A721CC" w:rsidRPr="00212394" w:rsidRDefault="00A721CC" w:rsidP="002A0F2A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оценки</w:t>
            </w:r>
          </w:p>
        </w:tc>
      </w:tr>
      <w:tr w:rsidR="002A0F2A" w:rsidRPr="00212394" w:rsidTr="002A0F2A">
        <w:trPr>
          <w:trHeight w:hRule="exact" w:val="549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Общее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A721CC" w:rsidRDefault="00A721CC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1C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A721CC" w:rsidRDefault="00A721CC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A721CC" w:rsidRDefault="00A721CC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</w:tr>
      <w:tr w:rsidR="002A0F2A" w:rsidRPr="00212394" w:rsidTr="002A0F2A">
        <w:trPr>
          <w:trHeight w:hRule="exact" w:val="545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A0F2A" w:rsidRPr="00212394" w:rsidTr="002A0F2A">
        <w:trPr>
          <w:trHeight w:hRule="exact" w:val="1207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A0F2A" w:rsidRPr="00212394" w:rsidTr="002A0F2A">
        <w:trPr>
          <w:trHeight w:hRule="exact" w:val="3794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7330A" w:rsidRPr="00212394" w:rsidTr="002A0F2A">
        <w:trPr>
          <w:trHeight w:hRule="exact" w:val="549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(в возрасте от 2 месяцев до 7 лет);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90,6%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9F59BA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98,3%</w:t>
            </w:r>
          </w:p>
        </w:tc>
      </w:tr>
      <w:tr w:rsidR="00C7330A" w:rsidRPr="00212394" w:rsidTr="002A0F2A">
        <w:trPr>
          <w:trHeight w:hRule="exact" w:val="555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2 месяцев до 3 лет;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65,66%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65,66%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9F59BA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94,2%</w:t>
            </w:r>
          </w:p>
        </w:tc>
      </w:tr>
      <w:tr w:rsidR="00C7330A" w:rsidRPr="00212394" w:rsidTr="002A0F2A">
        <w:trPr>
          <w:trHeight w:hRule="exact" w:val="545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3 до 7 лет.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9F59BA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C7330A" w:rsidRPr="00212394" w:rsidTr="002A0F2A">
        <w:trPr>
          <w:trHeight w:hRule="exact" w:val="2485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9F59BA" w:rsidRDefault="00C7330A" w:rsidP="00C7330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C7330A" w:rsidRPr="00212394" w:rsidTr="002A0F2A">
        <w:trPr>
          <w:trHeight w:hRule="exact" w:val="540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(в возрасте от 2 месяцев до 7 лет);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9F59BA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92,98%</w:t>
            </w:r>
          </w:p>
        </w:tc>
      </w:tr>
      <w:tr w:rsidR="00C7330A" w:rsidRPr="00212394" w:rsidTr="002A0F2A">
        <w:trPr>
          <w:trHeight w:hRule="exact" w:val="565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2 месяцев до 3 лет;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DD4EF9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65,69%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9F59BA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87,4%</w:t>
            </w:r>
          </w:p>
        </w:tc>
      </w:tr>
      <w:tr w:rsidR="00C7330A" w:rsidRPr="00212394" w:rsidTr="002A0F2A">
        <w:trPr>
          <w:trHeight w:hRule="exact" w:val="565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3 до 7 лет.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9F59BA" w:rsidRDefault="00C7330A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95,5%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825"/>
        <w:gridCol w:w="870"/>
        <w:gridCol w:w="787"/>
      </w:tblGrid>
      <w:tr w:rsidR="002A0F2A" w:rsidRPr="00212394" w:rsidTr="002A0F2A">
        <w:trPr>
          <w:trHeight w:hRule="exact" w:val="241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A721CC" w:rsidP="002A0F2A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A721CC" w:rsidP="002A0F2A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A0F2A" w:rsidRPr="00212394" w:rsidTr="002A0F2A">
        <w:trPr>
          <w:trHeight w:hRule="exact" w:val="145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499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</w:tr>
      <w:tr w:rsidR="00065D3D" w:rsidRPr="00212394" w:rsidTr="002A0F2A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21,5 человека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1266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D3D" w:rsidRPr="00212394" w:rsidTr="002A0F2A">
        <w:trPr>
          <w:trHeight w:hRule="exact" w:val="51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</w:tr>
      <w:tr w:rsidR="00065D3D" w:rsidRPr="00212394" w:rsidTr="002A0F2A">
        <w:trPr>
          <w:trHeight w:hRule="exact" w:val="523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</w:tr>
      <w:tr w:rsidR="00065D3D" w:rsidRPr="00212394" w:rsidTr="002A0F2A">
        <w:trPr>
          <w:trHeight w:hRule="exact" w:val="509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семейные дошкольные группы.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7" w:name="_GoBack"/>
            <w:bookmarkEnd w:id="17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A17E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1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15,6 человека</w:t>
            </w:r>
          </w:p>
        </w:tc>
      </w:tr>
      <w:tr w:rsidR="00A721CC" w:rsidRPr="00212394" w:rsidTr="002A0F2A">
        <w:trPr>
          <w:trHeight w:hRule="exact" w:val="17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режиме кратковременного пребывания;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12,95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065D3D" w:rsidRPr="00212394" w:rsidTr="002A0F2A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режиме круглосуточного пребывания.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</w:tr>
      <w:tr w:rsidR="00065D3D" w:rsidRPr="00212394" w:rsidTr="002A0F2A">
        <w:trPr>
          <w:trHeight w:hRule="exact" w:val="112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206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5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065D3D" w:rsidRPr="00212394" w:rsidTr="002A0F2A">
        <w:trPr>
          <w:trHeight w:hRule="exact" w:val="50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065D3D" w:rsidRPr="00212394" w:rsidTr="002A0F2A">
        <w:trPr>
          <w:trHeight w:hRule="exact" w:val="576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6"/>
        <w:gridCol w:w="900"/>
        <w:gridCol w:w="780"/>
        <w:gridCol w:w="802"/>
      </w:tblGrid>
      <w:tr w:rsidR="00A721CC" w:rsidRPr="00212394" w:rsidTr="002A0F2A">
        <w:trPr>
          <w:trHeight w:hRule="exact" w:val="533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группы комбинированной направленности;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A721CC" w:rsidRPr="00212394" w:rsidTr="002A0F2A">
        <w:trPr>
          <w:trHeight w:hRule="exact" w:val="51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по присмотру и уходу за детьми.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A721CC" w:rsidRPr="00212394" w:rsidTr="002A0F2A">
        <w:trPr>
          <w:trHeight w:hRule="exact" w:val="1147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1747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 человек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 человек</w:t>
            </w:r>
          </w:p>
        </w:tc>
      </w:tr>
      <w:tr w:rsidR="00065D3D" w:rsidRPr="00212394" w:rsidTr="002A0F2A">
        <w:trPr>
          <w:trHeight w:hRule="exact" w:val="206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51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499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старшие воспитатели;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51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музыкальные руководители;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52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инструкторы по физической культуре;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51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учителя-логопеды;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499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 ля-дефектологи;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065D3D" w:rsidRPr="00212394" w:rsidTr="002A0F2A">
        <w:trPr>
          <w:trHeight w:hRule="exact" w:val="50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педагоги-психологи;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1,4%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D3D" w:rsidRPr="00212394" w:rsidTr="002A0F2A">
        <w:trPr>
          <w:trHeight w:hRule="exact" w:val="523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педагоги;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065D3D" w:rsidRPr="00212394" w:rsidTr="002A0F2A">
        <w:trPr>
          <w:trHeight w:hRule="exact" w:val="51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педагоги-организаторы;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065D3D" w:rsidRPr="00212394" w:rsidTr="002A0F2A">
        <w:trPr>
          <w:trHeight w:hRule="exact" w:val="50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 дополнительного образования.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065D3D" w:rsidRPr="00212394" w:rsidTr="002A0F2A">
        <w:trPr>
          <w:trHeight w:hRule="exact" w:val="2069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065D3D" w:rsidRPr="00212394" w:rsidTr="002A0F2A">
        <w:trPr>
          <w:trHeight w:hRule="exact" w:val="52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 Материально-техническое и информационное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870"/>
        <w:gridCol w:w="825"/>
        <w:gridCol w:w="782"/>
      </w:tblGrid>
      <w:tr w:rsidR="002A0F2A" w:rsidRPr="00212394" w:rsidTr="002A0F2A">
        <w:trPr>
          <w:trHeight w:hRule="exact" w:val="53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11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квадратный метр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1660B9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28,15 кв.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метр</w:t>
            </w:r>
            <w:r w:rsidRPr="00166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5D3D" w:rsidRPr="00212394" w:rsidTr="002A0F2A">
        <w:trPr>
          <w:trHeight w:hRule="exact" w:val="143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065D3D" w:rsidRPr="00212394" w:rsidTr="002A0F2A">
        <w:trPr>
          <w:trHeight w:hRule="exact" w:val="11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065D3D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,04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112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2,46 единиц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2,15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</w:t>
            </w:r>
          </w:p>
        </w:tc>
      </w:tr>
      <w:tr w:rsidR="00065D3D" w:rsidRPr="00212394" w:rsidTr="002A0F2A">
        <w:trPr>
          <w:trHeight w:hRule="exact" w:val="826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206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DD4EF9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DD4EF9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DD4EF9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1747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DD4EF9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DD4EF9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0,8%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DD4EF9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1,7</w:t>
            </w: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65D3D" w:rsidRPr="00212394" w:rsidTr="002A0F2A">
        <w:trPr>
          <w:trHeight w:hRule="exact" w:val="173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65D3D" w:rsidRPr="00212394" w:rsidTr="002A0F2A">
        <w:trPr>
          <w:trHeight w:hRule="exact" w:val="821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065D3D" w:rsidRPr="00212394" w:rsidTr="002A0F2A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слуха;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065D3D" w:rsidRPr="00212394" w:rsidTr="002A0F2A">
        <w:trPr>
          <w:trHeight w:hRule="exact" w:val="5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речи;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3D" w:rsidRPr="00212394" w:rsidRDefault="00065D3D" w:rsidP="00065D3D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885"/>
        <w:gridCol w:w="885"/>
        <w:gridCol w:w="712"/>
      </w:tblGrid>
      <w:tr w:rsidR="00A721CC" w:rsidRPr="00212394" w:rsidTr="002A0F2A">
        <w:trPr>
          <w:trHeight w:hRule="exact" w:val="59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нарушениями зрения;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интеллекта;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задержкой психического развития;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2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сложным дефектом;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0%</w:t>
            </w:r>
          </w:p>
        </w:tc>
      </w:tr>
      <w:tr w:rsidR="00A721CC" w:rsidRPr="00212394" w:rsidTr="002A0F2A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другого профиля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38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721CC" w:rsidRPr="00212394" w:rsidTr="002A0F2A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туберкулезной интоксикацией;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 болеющих;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144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721CC" w:rsidRPr="00212394" w:rsidTr="002A0F2A">
        <w:trPr>
          <w:trHeight w:hRule="exact" w:val="816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слуха;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2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речи;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23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зрения;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0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интеллекта;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0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задержкой психического развития;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сложным дефектом;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другого профиля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83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туберкулезной интоксикацией;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A721CC" w:rsidRPr="00212394" w:rsidTr="002A0F2A">
        <w:trPr>
          <w:trHeight w:hRule="exact" w:val="55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 болеющих;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10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870"/>
        <w:gridCol w:w="855"/>
        <w:gridCol w:w="855"/>
        <w:gridCol w:w="757"/>
      </w:tblGrid>
      <w:tr w:rsidR="00445995" w:rsidRPr="00212394" w:rsidTr="00445995">
        <w:trPr>
          <w:trHeight w:hRule="exact" w:val="557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группы комбинированной направленности.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445995">
        <w:trPr>
          <w:trHeight w:hRule="exact" w:val="811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445995">
        <w:trPr>
          <w:trHeight w:hRule="exact" w:val="207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14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445995">
        <w:trPr>
          <w:trHeight w:hRule="exact" w:val="1752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445995">
        <w:trPr>
          <w:trHeight w:hRule="exact" w:val="50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445995">
        <w:trPr>
          <w:trHeight w:hRule="exact" w:val="8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445995">
        <w:trPr>
          <w:trHeight w:hRule="exact" w:val="8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445995">
        <w:trPr>
          <w:trHeight w:hRule="exact" w:val="14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445995">
        <w:trPr>
          <w:trHeight w:hRule="exact" w:val="112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445995">
        <w:trPr>
          <w:trHeight w:hRule="exact" w:val="149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445995">
        <w:trPr>
          <w:trHeight w:hRule="exact" w:val="88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825"/>
        <w:gridCol w:w="885"/>
        <w:gridCol w:w="772"/>
      </w:tblGrid>
      <w:tr w:rsidR="00A721CC" w:rsidRPr="00212394" w:rsidTr="002A0F2A">
        <w:trPr>
          <w:trHeight w:hRule="exact" w:val="206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9F59BA" w:rsidRDefault="00C7330A" w:rsidP="00A721CC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70,45</w:t>
            </w:r>
            <w:r w:rsidRPr="00212394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 xml:space="preserve"> тысяч рублей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9F59BA" w:rsidRDefault="00445995" w:rsidP="00A721CC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77,6 тысяч рублей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9F59BA" w:rsidRDefault="00A721CC" w:rsidP="00A721CC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9BA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85,5 тысяч рублей</w:t>
            </w:r>
          </w:p>
        </w:tc>
      </w:tr>
      <w:tr w:rsidR="00A721CC" w:rsidRPr="00212394" w:rsidTr="002A0F2A">
        <w:trPr>
          <w:trHeight w:hRule="exact" w:val="113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8" w:wrap="notBeside" w:vAnchor="text" w:hAnchor="text" w:xAlign="center" w:y="1"/>
              <w:widowControl w:val="0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1CC" w:rsidRPr="00212394" w:rsidRDefault="00A721CC" w:rsidP="00A721CC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14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2A0F2A">
        <w:trPr>
          <w:trHeight w:hRule="exact" w:val="14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445995" w:rsidRPr="00212394" w:rsidTr="002A0F2A">
        <w:trPr>
          <w:trHeight w:hRule="exact" w:val="113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1762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9F59BA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9F59BA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445995" w:rsidRPr="00212394" w:rsidTr="002A0F2A">
        <w:trPr>
          <w:trHeight w:hRule="exact" w:val="20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  <w:lang w:eastAsia="ru-RU"/>
              </w:rPr>
              <w:t>7-18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лет).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99,8%</w:t>
            </w:r>
          </w:p>
        </w:tc>
      </w:tr>
      <w:tr w:rsidR="00445995" w:rsidRPr="00212394" w:rsidTr="002A0F2A">
        <w:trPr>
          <w:trHeight w:hRule="exact" w:val="2376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92,1%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995" w:rsidRPr="00DD4EF9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2.1.3. Удельный вес численности обучающихся,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DD4EF9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DD4EF9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47,4%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DD4EF9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54,48</w:t>
            </w: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840"/>
        <w:gridCol w:w="825"/>
        <w:gridCol w:w="807"/>
      </w:tblGrid>
      <w:tr w:rsidR="002A0F2A" w:rsidRPr="00212394" w:rsidTr="002A0F2A">
        <w:trPr>
          <w:trHeight w:hRule="exact" w:val="176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6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7330A" w:rsidRPr="00212394" w:rsidTr="002A0F2A">
        <w:trPr>
          <w:trHeight w:hRule="exact" w:val="84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15,96 человек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16,27 человек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  <w:r w:rsidRPr="002904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7330A" w:rsidRPr="00212394" w:rsidTr="002A0F2A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начальное общее образование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  <w:lang w:eastAsia="ru-RU"/>
              </w:rPr>
              <w:t>(1-4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классы);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19,11 человек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18,62 человек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18,77 </w:t>
            </w: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</w:tr>
      <w:tr w:rsidR="00C7330A" w:rsidRPr="00212394" w:rsidTr="002A0F2A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основное общее образование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  <w:lang w:eastAsia="ru-RU"/>
              </w:rPr>
              <w:t>(5-9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классы);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14,69 человек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15,77 человек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15,33</w:t>
            </w: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C7330A" w:rsidRPr="00212394" w:rsidTr="002A0F2A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11,86 человек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10,77 человек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904BB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11,78</w:t>
            </w: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C7330A" w:rsidRPr="00212394" w:rsidTr="002A0F2A">
        <w:trPr>
          <w:trHeight w:hRule="exact" w:val="114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</w:t>
            </w:r>
          </w:p>
        </w:tc>
      </w:tr>
      <w:tr w:rsidR="00C7330A" w:rsidRPr="00212394" w:rsidTr="002A0F2A">
        <w:trPr>
          <w:trHeight w:hRule="exact" w:val="267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99,8%</w:t>
            </w:r>
          </w:p>
        </w:tc>
      </w:tr>
      <w:tr w:rsidR="00C7330A" w:rsidRPr="00212394" w:rsidTr="002A0F2A">
        <w:trPr>
          <w:trHeight w:hRule="exact" w:val="205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7330A" w:rsidRPr="00212394" w:rsidTr="002A0F2A">
        <w:trPr>
          <w:trHeight w:hRule="exact" w:val="174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C7330A" w:rsidRPr="00212394" w:rsidTr="002A0F2A">
        <w:trPr>
          <w:trHeight w:hRule="exact" w:val="181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6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840"/>
        <w:gridCol w:w="855"/>
        <w:gridCol w:w="787"/>
      </w:tblGrid>
      <w:tr w:rsidR="00C7330A" w:rsidRPr="00212394" w:rsidTr="002A0F2A">
        <w:trPr>
          <w:trHeight w:hRule="exact" w:val="145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C7330A" w:rsidRPr="00212394" w:rsidTr="002A0F2A">
        <w:trPr>
          <w:trHeight w:hRule="exact" w:val="205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C7330A" w:rsidRPr="00212394" w:rsidTr="002A0F2A">
        <w:trPr>
          <w:trHeight w:hRule="exact" w:val="1771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C7330A" w:rsidRPr="00212394" w:rsidTr="002A0F2A">
        <w:trPr>
          <w:trHeight w:hRule="exact" w:val="17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14,76 человек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C7330A" w:rsidRPr="00212394" w:rsidTr="002A0F2A">
        <w:trPr>
          <w:trHeight w:hRule="exact" w:val="268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24,76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C7330A" w:rsidRPr="00212394" w:rsidTr="002A0F2A">
        <w:trPr>
          <w:trHeight w:hRule="exact" w:val="2669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2.3.3. 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C7330A" w:rsidRPr="00212394" w:rsidTr="002A0F2A">
        <w:trPr>
          <w:trHeight w:hRule="exact" w:val="146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81,2%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0A" w:rsidRPr="00212394" w:rsidRDefault="00C7330A" w:rsidP="00C7330A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60,67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870"/>
        <w:gridCol w:w="855"/>
        <w:gridCol w:w="752"/>
      </w:tblGrid>
      <w:tr w:rsidR="002A0F2A" w:rsidRPr="00212394" w:rsidTr="002A0F2A">
        <w:trPr>
          <w:trHeight w:hRule="exact" w:val="147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A0F2A" w:rsidRPr="00212394" w:rsidTr="002A0F2A">
        <w:trPr>
          <w:trHeight w:hRule="exact" w:val="267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A0F2A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социальных педагогов: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13,63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445995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педагогов-психологов: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18,18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445995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учителей-логопедов: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18,18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445995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учителей-дефектологов: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50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9,09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2A0F2A">
        <w:trPr>
          <w:trHeight w:hRule="exact" w:val="173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2.4. Материально-техническое и информационное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8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 Учебная площадь общеобразовательных организаций в расчете на 1 обучающегося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111623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5,22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4,95 </w:t>
            </w:r>
          </w:p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45995" w:rsidRPr="00212394" w:rsidTr="002A0F2A">
        <w:trPr>
          <w:trHeight w:hRule="exact" w:val="840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 Удельный вес числа зданий, имеющих все виды благоустройства (водопровод, центральное отопление,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111623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840"/>
        <w:gridCol w:w="855"/>
        <w:gridCol w:w="787"/>
      </w:tblGrid>
      <w:tr w:rsidR="002A0F2A" w:rsidRPr="00212394" w:rsidTr="002A0F2A">
        <w:trPr>
          <w:trHeight w:hRule="exact" w:val="8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A0F2A" w:rsidRPr="00212394" w:rsidTr="002A0F2A">
        <w:trPr>
          <w:trHeight w:hRule="exact" w:val="112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ед.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445995" w:rsidRDefault="00111623" w:rsidP="00445995">
            <w:pPr>
              <w:framePr w:w="98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445995" w:rsidRDefault="00445995" w:rsidP="00445995">
            <w:pPr>
              <w:framePr w:w="98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995">
              <w:rPr>
                <w:rFonts w:ascii="Times New Roman" w:hAnsi="Times New Roman" w:cs="Times New Roman"/>
                <w:sz w:val="26"/>
                <w:szCs w:val="26"/>
              </w:rPr>
              <w:t>17,96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445995" w:rsidRDefault="00445995" w:rsidP="00445995">
            <w:pPr>
              <w:framePr w:w="98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995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445995" w:rsidRPr="00212394" w:rsidTr="002A0F2A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имеющих доступ к сети «Интернет»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445995" w:rsidRDefault="00111623" w:rsidP="00445995">
            <w:pPr>
              <w:framePr w:w="98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445995" w:rsidRDefault="00445995" w:rsidP="00445995">
            <w:pPr>
              <w:framePr w:w="98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995">
              <w:rPr>
                <w:rFonts w:ascii="Times New Roman" w:hAnsi="Times New Roman" w:cs="Times New Roman"/>
                <w:sz w:val="26"/>
                <w:szCs w:val="26"/>
              </w:rPr>
              <w:t>17,96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445995" w:rsidRDefault="00445995" w:rsidP="00445995">
            <w:pPr>
              <w:framePr w:w="98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995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445995" w:rsidRPr="00212394" w:rsidTr="002A0F2A">
        <w:trPr>
          <w:trHeight w:hRule="exact" w:val="2366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45,5%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11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445995" w:rsidRPr="00212394" w:rsidTr="002A0F2A">
        <w:trPr>
          <w:trHeight w:hRule="exact" w:val="1147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11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445995" w:rsidRPr="00212394" w:rsidTr="002A0F2A">
        <w:trPr>
          <w:trHeight w:hRule="exact" w:val="205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45995" w:rsidRPr="00212394" w:rsidTr="002A0F2A">
        <w:trPr>
          <w:trHeight w:hRule="exact" w:val="11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инвалидов, детей-инвалидов.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2A0F2A">
        <w:trPr>
          <w:trHeight w:hRule="exact" w:val="145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30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825"/>
        <w:gridCol w:w="885"/>
        <w:gridCol w:w="767"/>
      </w:tblGrid>
      <w:tr w:rsidR="00445995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из них инвалидов, детей-инвалидов.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формате совместного обучения (инклюзии) - всего;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445995" w:rsidRPr="00212394" w:rsidTr="002A0F2A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инвалидов, детей-инвалидов.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26,8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2362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2.5.3. 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49,3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267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47,8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2A0F2A">
        <w:trPr>
          <w:trHeight w:hRule="exact" w:val="1450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111623" w:rsidRPr="00212394" w:rsidTr="002A0F2A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57,8%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1623" w:rsidRPr="00212394" w:rsidTr="002A0F2A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учителя-дефектологи;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27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111623" w:rsidRPr="00212394" w:rsidTr="002A0F2A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педагоги-психологи;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83,8%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80,56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111623" w:rsidRPr="00212394" w:rsidTr="002A0F2A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учителя-логопеды;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44,8%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59,7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111623" w:rsidRPr="00212394" w:rsidTr="002A0F2A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педагоги;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111623" w:rsidRPr="00212394" w:rsidTr="002A0F2A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тьюторы</w:t>
            </w:r>
            <w:proofErr w:type="spellEnd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76,7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111623" w:rsidRPr="00212394" w:rsidTr="002A0F2A">
        <w:trPr>
          <w:trHeight w:hRule="exact" w:val="112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111623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учителя-дефектолога;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человек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111623" w:rsidRPr="00212394" w:rsidTr="002A0F2A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учителя-логопеда;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48,2 человек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111623" w:rsidRPr="00212394" w:rsidTr="002A0F2A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педагога-психолога;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60,25 человек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102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9"/>
        <w:gridCol w:w="858"/>
        <w:gridCol w:w="845"/>
        <w:gridCol w:w="10"/>
        <w:gridCol w:w="772"/>
      </w:tblGrid>
      <w:tr w:rsidR="00445995" w:rsidRPr="00212394" w:rsidTr="00445995">
        <w:trPr>
          <w:trHeight w:hRule="exact" w:val="523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тьютора</w:t>
            </w:r>
            <w:proofErr w:type="spellEnd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ассистента (помощника).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</w:pPr>
            <w:r>
              <w:t>1</w:t>
            </w:r>
          </w:p>
        </w:tc>
      </w:tr>
      <w:tr w:rsidR="00445995" w:rsidRPr="00212394" w:rsidTr="00445995">
        <w:trPr>
          <w:trHeight w:hRule="exact" w:val="1114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</w:pPr>
          </w:p>
        </w:tc>
      </w:tr>
      <w:tr w:rsidR="00445995" w:rsidRPr="00212394" w:rsidTr="00445995">
        <w:trPr>
          <w:trHeight w:hRule="exact" w:val="533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глухих;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445995">
        <w:trPr>
          <w:trHeight w:hRule="exact" w:val="523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слабослышащих и </w:t>
            </w:r>
            <w:proofErr w:type="spellStart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поздноглохших</w:t>
            </w:r>
            <w:proofErr w:type="spellEnd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509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слепых;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445995">
        <w:trPr>
          <w:trHeight w:hRule="exact" w:val="504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слабовидящих;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514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тяжелыми нарушениями речи;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17,5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518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518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задержкой психического развития;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32,1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514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509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сложными дефектами;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445995" w:rsidRPr="00212394" w:rsidTr="00445995">
        <w:trPr>
          <w:trHeight w:hRule="exact" w:val="830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47,8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445995" w:rsidRPr="00212394" w:rsidTr="00445995">
        <w:trPr>
          <w:trHeight w:hRule="exact" w:val="2366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здоровьесберегающие</w:t>
            </w:r>
            <w:proofErr w:type="spellEnd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0D5DDD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995" w:rsidRPr="00212394" w:rsidRDefault="00445995" w:rsidP="00445995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11623" w:rsidRPr="00212394" w:rsidTr="00445995">
        <w:trPr>
          <w:trHeight w:hRule="exact" w:val="1118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98,7%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C7330A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111623" w:rsidRPr="00212394" w:rsidTr="00445995">
        <w:trPr>
          <w:trHeight w:hRule="exact" w:val="1128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13,64%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C7330A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3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22,7%</w:t>
            </w:r>
          </w:p>
        </w:tc>
      </w:tr>
      <w:tr w:rsidR="00111623" w:rsidRPr="00212394" w:rsidTr="00445995">
        <w:trPr>
          <w:trHeight w:hRule="exact" w:val="826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86,36%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0D5DDD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86,36%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86,36%</w:t>
            </w:r>
          </w:p>
        </w:tc>
      </w:tr>
      <w:tr w:rsidR="00111623" w:rsidRPr="00212394" w:rsidTr="00445995">
        <w:trPr>
          <w:trHeight w:hRule="exact" w:val="1157"/>
          <w:jc w:val="center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705"/>
        <w:gridCol w:w="990"/>
        <w:gridCol w:w="791"/>
      </w:tblGrid>
      <w:tr w:rsidR="002A0F2A" w:rsidRPr="00212394" w:rsidTr="002A0F2A">
        <w:trPr>
          <w:trHeight w:hRule="exact" w:val="175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F2A" w:rsidRPr="00212394" w:rsidRDefault="002A0F2A" w:rsidP="002A0F2A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C5590" w:rsidRPr="00212394" w:rsidTr="002A0F2A">
        <w:trPr>
          <w:trHeight w:hRule="exact" w:val="207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90" w:rsidRPr="00212394" w:rsidRDefault="00AC5590" w:rsidP="00AC5590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212394" w:rsidRDefault="00111623" w:rsidP="00AC5590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212394" w:rsidRDefault="005E6CAB" w:rsidP="00AC5590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212394" w:rsidRDefault="00AC5590" w:rsidP="00AC5590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AC5590" w:rsidRPr="00212394" w:rsidTr="002A0F2A">
        <w:trPr>
          <w:trHeight w:hRule="exact" w:val="143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90" w:rsidRPr="00212394" w:rsidRDefault="00AC5590" w:rsidP="00AC5590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212394" w:rsidRDefault="00AC5590" w:rsidP="00AC5590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212394" w:rsidRDefault="00AC5590" w:rsidP="00AC5590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212394" w:rsidRDefault="00AC5590" w:rsidP="00AC5590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C5590" w:rsidRPr="00212394" w:rsidTr="002A0F2A">
        <w:trPr>
          <w:trHeight w:hRule="exact" w:val="113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590" w:rsidRPr="00212394" w:rsidRDefault="00AC5590" w:rsidP="00AC5590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2.8.1. Общий объем финансовых средств, поступивших в общеобразовательные организации, в расчете на 1 обучающегося</w:t>
            </w:r>
            <w:r w:rsidR="00C73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73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F85063" w:rsidRDefault="00111623" w:rsidP="00AC5590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F85063" w:rsidRDefault="005E6CAB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145,9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590" w:rsidRPr="00F85063" w:rsidRDefault="00AC5590" w:rsidP="00C7330A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153,</w:t>
            </w:r>
            <w:r w:rsidR="00C73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11623" w:rsidRPr="00212394" w:rsidTr="002A0F2A">
        <w:trPr>
          <w:trHeight w:hRule="exact" w:val="1123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1,54%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1,21</w:t>
            </w: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11623" w:rsidRPr="00212394" w:rsidTr="002A0F2A">
        <w:trPr>
          <w:trHeight w:hRule="exact" w:val="1147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11623" w:rsidRPr="00212394" w:rsidTr="002A0F2A">
        <w:trPr>
          <w:trHeight w:hRule="exact" w:val="11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111623" w:rsidRPr="00212394" w:rsidTr="002A0F2A">
        <w:trPr>
          <w:trHeight w:hRule="exact" w:val="113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111623" w:rsidRPr="00212394" w:rsidTr="002A0F2A">
        <w:trPr>
          <w:trHeight w:hRule="exact" w:val="11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3,45%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F85063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3,45%</w:t>
            </w:r>
          </w:p>
        </w:tc>
      </w:tr>
      <w:tr w:rsidR="00111623" w:rsidRPr="00212394" w:rsidTr="002A0F2A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11623" w:rsidRPr="00212394" w:rsidTr="002A0F2A">
        <w:trPr>
          <w:trHeight w:hRule="exact" w:val="84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11623" w:rsidRPr="00212394" w:rsidTr="002A0F2A">
        <w:trPr>
          <w:trHeight w:hRule="exact" w:val="52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623" w:rsidRPr="00212394" w:rsidRDefault="00111623" w:rsidP="00111623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sectPr w:rsidR="005C28B3" w:rsidRPr="005C28B3" w:rsidSect="00542C5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3D" w:rsidRDefault="00065D3D" w:rsidP="00B7142C">
      <w:pPr>
        <w:spacing w:after="0" w:line="240" w:lineRule="auto"/>
      </w:pPr>
      <w:r>
        <w:separator/>
      </w:r>
    </w:p>
  </w:endnote>
  <w:endnote w:type="continuationSeparator" w:id="0">
    <w:p w:rsidR="00065D3D" w:rsidRDefault="00065D3D" w:rsidP="00B7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260462"/>
      <w:docPartObj>
        <w:docPartGallery w:val="Page Numbers (Bottom of Page)"/>
        <w:docPartUnique/>
      </w:docPartObj>
    </w:sdtPr>
    <w:sdtEndPr/>
    <w:sdtContent>
      <w:p w:rsidR="00065D3D" w:rsidRDefault="00065D3D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E4">
          <w:rPr>
            <w:noProof/>
          </w:rPr>
          <w:t>51</w:t>
        </w:r>
        <w:r>
          <w:fldChar w:fldCharType="end"/>
        </w:r>
      </w:p>
    </w:sdtContent>
  </w:sdt>
  <w:p w:rsidR="00065D3D" w:rsidRDefault="00065D3D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3D" w:rsidRDefault="00065D3D" w:rsidP="00B7142C">
      <w:pPr>
        <w:spacing w:after="0" w:line="240" w:lineRule="auto"/>
      </w:pPr>
      <w:r>
        <w:separator/>
      </w:r>
    </w:p>
  </w:footnote>
  <w:footnote w:type="continuationSeparator" w:id="0">
    <w:p w:rsidR="00065D3D" w:rsidRDefault="00065D3D" w:rsidP="00B7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C1"/>
    <w:multiLevelType w:val="hybridMultilevel"/>
    <w:tmpl w:val="EDBC0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FD1"/>
    <w:multiLevelType w:val="hybridMultilevel"/>
    <w:tmpl w:val="ADF8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EE2"/>
    <w:multiLevelType w:val="hybridMultilevel"/>
    <w:tmpl w:val="DBE224BA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B15"/>
    <w:multiLevelType w:val="hybridMultilevel"/>
    <w:tmpl w:val="E8FC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B67"/>
    <w:multiLevelType w:val="hybridMultilevel"/>
    <w:tmpl w:val="44165068"/>
    <w:lvl w:ilvl="0" w:tplc="0A92D8BE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131782"/>
    <w:multiLevelType w:val="hybridMultilevel"/>
    <w:tmpl w:val="F0CA39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D255DB"/>
    <w:multiLevelType w:val="hybridMultilevel"/>
    <w:tmpl w:val="11BCB6B2"/>
    <w:lvl w:ilvl="0" w:tplc="F1E44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B313E1"/>
    <w:multiLevelType w:val="multilevel"/>
    <w:tmpl w:val="B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903C5"/>
    <w:multiLevelType w:val="hybridMultilevel"/>
    <w:tmpl w:val="B5E835F8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844"/>
    <w:multiLevelType w:val="hybridMultilevel"/>
    <w:tmpl w:val="AEC8DB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5E3572FE"/>
    <w:multiLevelType w:val="singleLevel"/>
    <w:tmpl w:val="F174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67D17EC9"/>
    <w:multiLevelType w:val="hybridMultilevel"/>
    <w:tmpl w:val="6AF80E04"/>
    <w:lvl w:ilvl="0" w:tplc="CA48D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704E"/>
    <w:multiLevelType w:val="hybridMultilevel"/>
    <w:tmpl w:val="7A1854B0"/>
    <w:lvl w:ilvl="0" w:tplc="D512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99"/>
    <w:rsid w:val="0001559F"/>
    <w:rsid w:val="00020747"/>
    <w:rsid w:val="000525B0"/>
    <w:rsid w:val="00061301"/>
    <w:rsid w:val="00065D3D"/>
    <w:rsid w:val="00070286"/>
    <w:rsid w:val="000A17E4"/>
    <w:rsid w:val="000D5DDD"/>
    <w:rsid w:val="000D7990"/>
    <w:rsid w:val="000F398D"/>
    <w:rsid w:val="00111623"/>
    <w:rsid w:val="001202B8"/>
    <w:rsid w:val="00124C69"/>
    <w:rsid w:val="00161D6B"/>
    <w:rsid w:val="001660B9"/>
    <w:rsid w:val="00177E58"/>
    <w:rsid w:val="001841B3"/>
    <w:rsid w:val="00187FB0"/>
    <w:rsid w:val="001A127C"/>
    <w:rsid w:val="001C29C3"/>
    <w:rsid w:val="00212394"/>
    <w:rsid w:val="00213450"/>
    <w:rsid w:val="00214830"/>
    <w:rsid w:val="00222AE9"/>
    <w:rsid w:val="002358F9"/>
    <w:rsid w:val="002414BE"/>
    <w:rsid w:val="00277F4C"/>
    <w:rsid w:val="00281139"/>
    <w:rsid w:val="002904BB"/>
    <w:rsid w:val="002909CB"/>
    <w:rsid w:val="002A0F2A"/>
    <w:rsid w:val="002C37AD"/>
    <w:rsid w:val="002D16D9"/>
    <w:rsid w:val="002E7016"/>
    <w:rsid w:val="002F307B"/>
    <w:rsid w:val="003109BF"/>
    <w:rsid w:val="00313C6D"/>
    <w:rsid w:val="00323DE3"/>
    <w:rsid w:val="0033318E"/>
    <w:rsid w:val="00334940"/>
    <w:rsid w:val="003477AF"/>
    <w:rsid w:val="00366DE2"/>
    <w:rsid w:val="00371220"/>
    <w:rsid w:val="0039119C"/>
    <w:rsid w:val="00397FDD"/>
    <w:rsid w:val="003B3B30"/>
    <w:rsid w:val="003D0034"/>
    <w:rsid w:val="004340AD"/>
    <w:rsid w:val="00435E66"/>
    <w:rsid w:val="00445995"/>
    <w:rsid w:val="00452873"/>
    <w:rsid w:val="00463A9E"/>
    <w:rsid w:val="00463FC5"/>
    <w:rsid w:val="00472156"/>
    <w:rsid w:val="00481DC2"/>
    <w:rsid w:val="00493D67"/>
    <w:rsid w:val="004C3066"/>
    <w:rsid w:val="004D2559"/>
    <w:rsid w:val="004E0DBA"/>
    <w:rsid w:val="004F0F53"/>
    <w:rsid w:val="004F3094"/>
    <w:rsid w:val="00511C9B"/>
    <w:rsid w:val="005166BC"/>
    <w:rsid w:val="0052167E"/>
    <w:rsid w:val="00537D6F"/>
    <w:rsid w:val="00542C51"/>
    <w:rsid w:val="00555CFD"/>
    <w:rsid w:val="005639DF"/>
    <w:rsid w:val="005673FF"/>
    <w:rsid w:val="005810E9"/>
    <w:rsid w:val="005941E3"/>
    <w:rsid w:val="005A0B2F"/>
    <w:rsid w:val="005B4EAC"/>
    <w:rsid w:val="005C28B3"/>
    <w:rsid w:val="005E6CAB"/>
    <w:rsid w:val="005F35EE"/>
    <w:rsid w:val="005F69EB"/>
    <w:rsid w:val="005F73A4"/>
    <w:rsid w:val="00651DCC"/>
    <w:rsid w:val="00654408"/>
    <w:rsid w:val="006571C9"/>
    <w:rsid w:val="00657D59"/>
    <w:rsid w:val="00666875"/>
    <w:rsid w:val="00666FAF"/>
    <w:rsid w:val="006D380A"/>
    <w:rsid w:val="006D40EE"/>
    <w:rsid w:val="006E0CDB"/>
    <w:rsid w:val="006E1322"/>
    <w:rsid w:val="006E1D86"/>
    <w:rsid w:val="006E2508"/>
    <w:rsid w:val="006E57DD"/>
    <w:rsid w:val="006F1FAE"/>
    <w:rsid w:val="006F30A9"/>
    <w:rsid w:val="007031FB"/>
    <w:rsid w:val="00704E24"/>
    <w:rsid w:val="007227B1"/>
    <w:rsid w:val="00741439"/>
    <w:rsid w:val="00741FEF"/>
    <w:rsid w:val="0074728D"/>
    <w:rsid w:val="007607F8"/>
    <w:rsid w:val="00785452"/>
    <w:rsid w:val="00794EE7"/>
    <w:rsid w:val="007E71DD"/>
    <w:rsid w:val="007F2DEC"/>
    <w:rsid w:val="00812B0B"/>
    <w:rsid w:val="00823607"/>
    <w:rsid w:val="00850B6C"/>
    <w:rsid w:val="00864642"/>
    <w:rsid w:val="00881314"/>
    <w:rsid w:val="00885C86"/>
    <w:rsid w:val="008A6BE7"/>
    <w:rsid w:val="008B44BD"/>
    <w:rsid w:val="008E5051"/>
    <w:rsid w:val="008F357A"/>
    <w:rsid w:val="008F5C61"/>
    <w:rsid w:val="0093475E"/>
    <w:rsid w:val="00975580"/>
    <w:rsid w:val="0099634B"/>
    <w:rsid w:val="009978CD"/>
    <w:rsid w:val="009A249C"/>
    <w:rsid w:val="009E307D"/>
    <w:rsid w:val="009F59BA"/>
    <w:rsid w:val="00A06C57"/>
    <w:rsid w:val="00A125CD"/>
    <w:rsid w:val="00A21D95"/>
    <w:rsid w:val="00A3056E"/>
    <w:rsid w:val="00A32720"/>
    <w:rsid w:val="00A339DA"/>
    <w:rsid w:val="00A376C4"/>
    <w:rsid w:val="00A721CC"/>
    <w:rsid w:val="00A72E5D"/>
    <w:rsid w:val="00A76ECC"/>
    <w:rsid w:val="00A80F1B"/>
    <w:rsid w:val="00A86D38"/>
    <w:rsid w:val="00A94EBD"/>
    <w:rsid w:val="00AA793E"/>
    <w:rsid w:val="00AB47E4"/>
    <w:rsid w:val="00AC5590"/>
    <w:rsid w:val="00AE43EE"/>
    <w:rsid w:val="00B070BF"/>
    <w:rsid w:val="00B22CDE"/>
    <w:rsid w:val="00B349DA"/>
    <w:rsid w:val="00B41E18"/>
    <w:rsid w:val="00B42F12"/>
    <w:rsid w:val="00B43F42"/>
    <w:rsid w:val="00B53DE3"/>
    <w:rsid w:val="00B669D9"/>
    <w:rsid w:val="00B7142C"/>
    <w:rsid w:val="00B71A49"/>
    <w:rsid w:val="00B8391E"/>
    <w:rsid w:val="00BA5DFA"/>
    <w:rsid w:val="00BB3C62"/>
    <w:rsid w:val="00BB411A"/>
    <w:rsid w:val="00BB44A3"/>
    <w:rsid w:val="00BE252F"/>
    <w:rsid w:val="00BE4F9F"/>
    <w:rsid w:val="00BE6DB5"/>
    <w:rsid w:val="00C0334B"/>
    <w:rsid w:val="00C27836"/>
    <w:rsid w:val="00C35342"/>
    <w:rsid w:val="00C42A80"/>
    <w:rsid w:val="00C7330A"/>
    <w:rsid w:val="00C90362"/>
    <w:rsid w:val="00C90BAD"/>
    <w:rsid w:val="00CA6899"/>
    <w:rsid w:val="00CC2578"/>
    <w:rsid w:val="00CC5BEF"/>
    <w:rsid w:val="00CC60B7"/>
    <w:rsid w:val="00CC76A7"/>
    <w:rsid w:val="00D04DF4"/>
    <w:rsid w:val="00D17BE6"/>
    <w:rsid w:val="00D31F56"/>
    <w:rsid w:val="00D34851"/>
    <w:rsid w:val="00D36963"/>
    <w:rsid w:val="00D508FC"/>
    <w:rsid w:val="00D513FB"/>
    <w:rsid w:val="00D74707"/>
    <w:rsid w:val="00D81850"/>
    <w:rsid w:val="00D95B1B"/>
    <w:rsid w:val="00DB4C88"/>
    <w:rsid w:val="00DD4295"/>
    <w:rsid w:val="00DD4EF9"/>
    <w:rsid w:val="00E00D41"/>
    <w:rsid w:val="00E32566"/>
    <w:rsid w:val="00E43441"/>
    <w:rsid w:val="00E469D9"/>
    <w:rsid w:val="00E4714D"/>
    <w:rsid w:val="00E7521B"/>
    <w:rsid w:val="00EA0D2B"/>
    <w:rsid w:val="00EC0B35"/>
    <w:rsid w:val="00EC7DDC"/>
    <w:rsid w:val="00EE69F8"/>
    <w:rsid w:val="00EF0695"/>
    <w:rsid w:val="00EF2216"/>
    <w:rsid w:val="00EF3DDB"/>
    <w:rsid w:val="00F00C16"/>
    <w:rsid w:val="00F02D27"/>
    <w:rsid w:val="00F03311"/>
    <w:rsid w:val="00F21224"/>
    <w:rsid w:val="00F30568"/>
    <w:rsid w:val="00F465BD"/>
    <w:rsid w:val="00F562AF"/>
    <w:rsid w:val="00F817A1"/>
    <w:rsid w:val="00F81FC0"/>
    <w:rsid w:val="00F85063"/>
    <w:rsid w:val="00FB5647"/>
    <w:rsid w:val="00FD0E8B"/>
    <w:rsid w:val="00FD3A99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8A2D29-AB7A-4766-BBF5-9B6D246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C2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8B3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B3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8B3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8B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autoRedefine/>
    <w:uiPriority w:val="9"/>
    <w:qFormat/>
    <w:rsid w:val="005C28B3"/>
    <w:pPr>
      <w:keepNext/>
      <w:keepLine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5C28B3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31">
    <w:name w:val="Заголовок 31"/>
    <w:basedOn w:val="a"/>
    <w:next w:val="a"/>
    <w:autoRedefine/>
    <w:uiPriority w:val="9"/>
    <w:unhideWhenUsed/>
    <w:qFormat/>
    <w:rsid w:val="005C28B3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C28B3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C28B3"/>
    <w:pPr>
      <w:keepNext/>
      <w:keepLines/>
      <w:spacing w:before="200" w:after="0" w:line="360" w:lineRule="auto"/>
      <w:ind w:firstLine="709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5C28B3"/>
  </w:style>
  <w:style w:type="character" w:styleId="a3">
    <w:name w:val="Placeholder Text"/>
    <w:basedOn w:val="a0"/>
    <w:uiPriority w:val="99"/>
    <w:semiHidden/>
    <w:rsid w:val="005C28B3"/>
    <w:rPr>
      <w:color w:val="808080"/>
    </w:rPr>
  </w:style>
  <w:style w:type="paragraph" w:customStyle="1" w:styleId="13">
    <w:name w:val="Без интервала1"/>
    <w:next w:val="a4"/>
    <w:link w:val="a5"/>
    <w:uiPriority w:val="1"/>
    <w:qFormat/>
    <w:rsid w:val="005C28B3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0"/>
    <w:link w:val="13"/>
    <w:uiPriority w:val="1"/>
    <w:rsid w:val="005C28B3"/>
    <w:rPr>
      <w:rFonts w:eastAsia="Times New Roman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5C28B3"/>
    <w:pPr>
      <w:spacing w:after="120" w:line="360" w:lineRule="auto"/>
      <w:jc w:val="center"/>
    </w:pPr>
    <w:rPr>
      <w:rFonts w:ascii="Times New Roman" w:eastAsia="Times New Roman" w:hAnsi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basedOn w:val="a5"/>
    <w:link w:val="a6"/>
    <w:rsid w:val="005C28B3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5C28B3"/>
    <w:pPr>
      <w:ind w:firstLine="709"/>
      <w:jc w:val="both"/>
    </w:pPr>
    <w:rPr>
      <w:rFonts w:ascii="Times New Roman" w:eastAsia="Times New Roman" w:hAnsi="Times New Roman"/>
      <w:color w:val="A6A6A6"/>
      <w:sz w:val="20"/>
      <w:lang w:eastAsia="ru-RU"/>
    </w:rPr>
  </w:style>
  <w:style w:type="character" w:customStyle="1" w:styleId="a9">
    <w:name w:val="Замещаемый текст Знак"/>
    <w:basedOn w:val="a0"/>
    <w:link w:val="a8"/>
    <w:rsid w:val="005C28B3"/>
    <w:rPr>
      <w:rFonts w:ascii="Times New Roman" w:eastAsia="Times New Roman" w:hAnsi="Times New Roman"/>
      <w:color w:val="A6A6A6"/>
      <w:sz w:val="20"/>
      <w:lang w:eastAsia="ru-RU"/>
    </w:rPr>
  </w:style>
  <w:style w:type="paragraph" w:customStyle="1" w:styleId="14">
    <w:name w:val="Заголовок1"/>
    <w:basedOn w:val="a"/>
    <w:next w:val="a"/>
    <w:autoRedefine/>
    <w:uiPriority w:val="10"/>
    <w:rsid w:val="005C28B3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aa">
    <w:name w:val="Заголовок Знак"/>
    <w:basedOn w:val="a0"/>
    <w:link w:val="ab"/>
    <w:uiPriority w:val="10"/>
    <w:rsid w:val="005C28B3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10"/>
    <w:uiPriority w:val="9"/>
    <w:rsid w:val="005C28B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28B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11">
    <w:name w:val="Заголовок 1 Знак1"/>
    <w:basedOn w:val="a0"/>
    <w:link w:val="1"/>
    <w:uiPriority w:val="9"/>
    <w:rsid w:val="005C2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5C28B3"/>
    <w:pPr>
      <w:spacing w:before="120" w:after="120"/>
      <w:outlineLvl w:val="9"/>
    </w:pPr>
    <w:rPr>
      <w:rFonts w:ascii="Times New Roman" w:hAnsi="Times New Roman"/>
      <w:b/>
      <w:color w:val="auto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C28B3"/>
    <w:pPr>
      <w:spacing w:after="10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unhideWhenUsed/>
    <w:rsid w:val="005C28B3"/>
    <w:pPr>
      <w:spacing w:after="100" w:line="360" w:lineRule="auto"/>
      <w:ind w:left="240" w:firstLine="709"/>
      <w:jc w:val="both"/>
    </w:pPr>
    <w:rPr>
      <w:rFonts w:ascii="Times New Roman" w:hAnsi="Times New Roman"/>
      <w:sz w:val="24"/>
    </w:rPr>
  </w:style>
  <w:style w:type="character" w:customStyle="1" w:styleId="16">
    <w:name w:val="Гиперссылка1"/>
    <w:basedOn w:val="a0"/>
    <w:uiPriority w:val="99"/>
    <w:unhideWhenUsed/>
    <w:rsid w:val="005C28B3"/>
    <w:rPr>
      <w:color w:val="0563C1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5C28B3"/>
    <w:pPr>
      <w:spacing w:after="200" w:line="360" w:lineRule="auto"/>
      <w:jc w:val="center"/>
    </w:pPr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uiPriority w:val="9"/>
    <w:rsid w:val="005C28B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. рисунков Знак"/>
    <w:basedOn w:val="a0"/>
    <w:link w:val="ad"/>
    <w:rsid w:val="005C28B3"/>
    <w:rPr>
      <w:rFonts w:ascii="Times New Roman" w:hAnsi="Times New Roman"/>
      <w:sz w:val="20"/>
    </w:rPr>
  </w:style>
  <w:style w:type="paragraph" w:customStyle="1" w:styleId="17">
    <w:name w:val="Выделенная цитата1"/>
    <w:basedOn w:val="a"/>
    <w:next w:val="a"/>
    <w:uiPriority w:val="30"/>
    <w:rsid w:val="005C28B3"/>
    <w:pPr>
      <w:pBdr>
        <w:top w:val="single" w:sz="4" w:space="10" w:color="4472C4"/>
        <w:bottom w:val="single" w:sz="4" w:space="10" w:color="4472C4"/>
      </w:pBdr>
      <w:spacing w:before="360" w:after="360" w:line="360" w:lineRule="auto"/>
      <w:ind w:left="864" w:right="864" w:firstLine="709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af">
    <w:name w:val="Выделенная цитата Знак"/>
    <w:basedOn w:val="a0"/>
    <w:link w:val="af0"/>
    <w:uiPriority w:val="30"/>
    <w:rsid w:val="005C28B3"/>
    <w:rPr>
      <w:rFonts w:ascii="Times New Roman" w:hAnsi="Times New Roman"/>
      <w:i/>
      <w:iCs/>
      <w:color w:val="4472C4"/>
      <w:sz w:val="24"/>
    </w:rPr>
  </w:style>
  <w:style w:type="paragraph" w:styleId="32">
    <w:name w:val="toc 3"/>
    <w:basedOn w:val="a"/>
    <w:next w:val="a"/>
    <w:autoRedefine/>
    <w:uiPriority w:val="39"/>
    <w:unhideWhenUsed/>
    <w:rsid w:val="005C28B3"/>
    <w:pPr>
      <w:spacing w:after="100" w:line="360" w:lineRule="auto"/>
      <w:ind w:left="480" w:firstLine="709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5C28B3"/>
    <w:rPr>
      <w:rFonts w:ascii="Times New Roman" w:eastAsia="Times New Roman" w:hAnsi="Times New Roman" w:cs="Times New Roman"/>
      <w:i/>
      <w:iCs/>
      <w:sz w:val="24"/>
      <w:u w:val="single"/>
    </w:rPr>
  </w:style>
  <w:style w:type="table" w:styleId="af1">
    <w:name w:val="Table Grid"/>
    <w:basedOn w:val="a1"/>
    <w:uiPriority w:val="59"/>
    <w:rsid w:val="005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5C28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28B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28B3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28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28B3"/>
    <w:rPr>
      <w:rFonts w:ascii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5C28B3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28B3"/>
    <w:rPr>
      <w:rFonts w:ascii="Segoe UI" w:hAnsi="Segoe UI" w:cs="Segoe UI"/>
      <w:sz w:val="18"/>
      <w:szCs w:val="18"/>
    </w:rPr>
  </w:style>
  <w:style w:type="paragraph" w:customStyle="1" w:styleId="18">
    <w:name w:val="Подзаголовок1"/>
    <w:basedOn w:val="a"/>
    <w:next w:val="a"/>
    <w:autoRedefine/>
    <w:uiPriority w:val="11"/>
    <w:qFormat/>
    <w:rsid w:val="005C28B3"/>
    <w:pPr>
      <w:numPr>
        <w:ilvl w:val="1"/>
      </w:numPr>
      <w:spacing w:before="120" w:after="0" w:line="360" w:lineRule="auto"/>
      <w:ind w:firstLine="709"/>
      <w:jc w:val="both"/>
    </w:pPr>
    <w:rPr>
      <w:rFonts w:ascii="Times New Roman" w:eastAsia="Times New Roman" w:hAnsi="Times New Roman"/>
      <w:i/>
      <w:spacing w:val="15"/>
      <w:sz w:val="24"/>
    </w:rPr>
  </w:style>
  <w:style w:type="character" w:customStyle="1" w:styleId="af9">
    <w:name w:val="Подзаголовок Знак"/>
    <w:basedOn w:val="a0"/>
    <w:link w:val="afa"/>
    <w:uiPriority w:val="11"/>
    <w:rsid w:val="005C28B3"/>
    <w:rPr>
      <w:rFonts w:ascii="Times New Roman" w:eastAsia="Times New Roman" w:hAnsi="Times New Roman"/>
      <w:i/>
      <w:spacing w:val="15"/>
      <w:sz w:val="24"/>
    </w:rPr>
  </w:style>
  <w:style w:type="paragraph" w:styleId="afb">
    <w:name w:val="header"/>
    <w:basedOn w:val="a"/>
    <w:link w:val="afc"/>
    <w:uiPriority w:val="99"/>
    <w:unhideWhenUsed/>
    <w:rsid w:val="005C28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c">
    <w:name w:val="Верхний колонтитул Знак"/>
    <w:basedOn w:val="a0"/>
    <w:link w:val="afb"/>
    <w:uiPriority w:val="99"/>
    <w:rsid w:val="005C28B3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5C28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5C28B3"/>
    <w:rPr>
      <w:rFonts w:ascii="Times New Roman" w:hAnsi="Times New Roman"/>
      <w:sz w:val="24"/>
    </w:rPr>
  </w:style>
  <w:style w:type="paragraph" w:styleId="aff">
    <w:name w:val="List Paragraph"/>
    <w:basedOn w:val="a"/>
    <w:link w:val="aff0"/>
    <w:uiPriority w:val="34"/>
    <w:qFormat/>
    <w:rsid w:val="005C28B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ff1">
    <w:name w:val="Текст отчета"/>
    <w:basedOn w:val="a"/>
    <w:link w:val="aff2"/>
    <w:autoRedefine/>
    <w:rsid w:val="005C28B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ff2">
    <w:name w:val="Текст отчета Знак"/>
    <w:basedOn w:val="a0"/>
    <w:link w:val="aff1"/>
    <w:rsid w:val="005C28B3"/>
    <w:rPr>
      <w:rFonts w:ascii="Times New Roman" w:hAnsi="Times New Roman" w:cs="Times New Roman"/>
      <w:sz w:val="24"/>
      <w:szCs w:val="28"/>
    </w:rPr>
  </w:style>
  <w:style w:type="table" w:customStyle="1" w:styleId="310">
    <w:name w:val="Таблица простая 31"/>
    <w:basedOn w:val="a1"/>
    <w:uiPriority w:val="43"/>
    <w:rsid w:val="005C28B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5C28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5C28B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5C28B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19">
    <w:name w:val="Обычный1"/>
    <w:rsid w:val="005C28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Body Text Indent"/>
    <w:basedOn w:val="a"/>
    <w:link w:val="aff4"/>
    <w:rsid w:val="005C2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C2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5C2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a"/>
    <w:rsid w:val="005C28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C28B3"/>
    <w:rPr>
      <w:rFonts w:ascii="Calibri Light" w:eastAsia="Times New Roman" w:hAnsi="Calibri Light" w:cs="Times New Roman"/>
      <w:i/>
      <w:iCs/>
      <w:color w:val="404040"/>
      <w:sz w:val="24"/>
    </w:rPr>
  </w:style>
  <w:style w:type="character" w:customStyle="1" w:styleId="aff0">
    <w:name w:val="Абзац списка Знак"/>
    <w:link w:val="aff"/>
    <w:uiPriority w:val="34"/>
    <w:locked/>
    <w:rsid w:val="005C28B3"/>
    <w:rPr>
      <w:rFonts w:ascii="Times New Roman" w:hAnsi="Times New Roman"/>
      <w:sz w:val="24"/>
    </w:rPr>
  </w:style>
  <w:style w:type="table" w:customStyle="1" w:styleId="1a">
    <w:name w:val="Сетка таблицы1"/>
    <w:basedOn w:val="a1"/>
    <w:next w:val="af1"/>
    <w:uiPriority w:val="59"/>
    <w:rsid w:val="005C28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5C28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2"/>
    <w:basedOn w:val="a0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f5">
    <w:name w:val="Основной текст_"/>
    <w:basedOn w:val="a0"/>
    <w:link w:val="42"/>
    <w:rsid w:val="005C28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5"/>
    <w:rsid w:val="005C28B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ff5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6">
    <w:name w:val="Body Text"/>
    <w:basedOn w:val="a"/>
    <w:link w:val="aff7"/>
    <w:rsid w:val="005C28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rsid w:val="005C2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">
    <w:name w:val="c1"/>
    <w:basedOn w:val="a"/>
    <w:rsid w:val="005C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C28B3"/>
  </w:style>
  <w:style w:type="paragraph" w:styleId="aff8">
    <w:name w:val="Normal (Web)"/>
    <w:basedOn w:val="a"/>
    <w:uiPriority w:val="99"/>
    <w:rsid w:val="005C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Колонтитул_"/>
    <w:basedOn w:val="a0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fa">
    <w:name w:val="Колонтитул"/>
    <w:basedOn w:val="aff9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pt">
    <w:name w:val="Колонтитул + 10 pt;Полужирный"/>
    <w:basedOn w:val="aff9"/>
    <w:rsid w:val="005C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link w:val="26"/>
    <w:rsid w:val="005C28B3"/>
    <w:rPr>
      <w:rFonts w:ascii="Lucida Sans Unicode" w:eastAsia="Lucida Sans Unicode" w:hAnsi="Lucida Sans Unicode" w:cs="Lucida Sans Unicode"/>
      <w:w w:val="60"/>
      <w:sz w:val="65"/>
      <w:szCs w:val="65"/>
      <w:shd w:val="clear" w:color="auto" w:fill="FFFFFF"/>
    </w:rPr>
  </w:style>
  <w:style w:type="character" w:customStyle="1" w:styleId="3Exact">
    <w:name w:val="Основной текст (3) Exact"/>
    <w:basedOn w:val="a0"/>
    <w:link w:val="33"/>
    <w:rsid w:val="005C28B3"/>
    <w:rPr>
      <w:rFonts w:ascii="Century Gothic" w:eastAsia="Century Gothic" w:hAnsi="Century Gothic" w:cs="Century Gothic"/>
      <w:b/>
      <w:bCs/>
      <w:spacing w:val="-1"/>
      <w:sz w:val="43"/>
      <w:szCs w:val="43"/>
      <w:shd w:val="clear" w:color="auto" w:fill="FFFFFF"/>
    </w:rPr>
  </w:style>
  <w:style w:type="character" w:customStyle="1" w:styleId="4Exact">
    <w:name w:val="Основной текст (4) Exact"/>
    <w:basedOn w:val="a0"/>
    <w:link w:val="43"/>
    <w:rsid w:val="005C28B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C28B3"/>
    <w:rPr>
      <w:rFonts w:ascii="Times New Roman" w:eastAsia="Times New Roman" w:hAnsi="Times New Roman" w:cs="Times New Roman"/>
      <w:b/>
      <w:bCs/>
      <w:spacing w:val="3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Exact"/>
    <w:rsid w:val="005C28B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w w:val="60"/>
      <w:sz w:val="65"/>
      <w:szCs w:val="65"/>
    </w:rPr>
  </w:style>
  <w:style w:type="paragraph" w:customStyle="1" w:styleId="33">
    <w:name w:val="Основной текст (3)"/>
    <w:basedOn w:val="a"/>
    <w:link w:val="3Exact"/>
    <w:rsid w:val="005C28B3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1"/>
      <w:sz w:val="43"/>
      <w:szCs w:val="43"/>
    </w:rPr>
  </w:style>
  <w:style w:type="paragraph" w:customStyle="1" w:styleId="43">
    <w:name w:val="Основной текст (4)"/>
    <w:basedOn w:val="a"/>
    <w:link w:val="4Exact"/>
    <w:rsid w:val="005C28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5">
    <w:name w:val="Основной текст (5)"/>
    <w:basedOn w:val="a"/>
    <w:link w:val="5Exact"/>
    <w:rsid w:val="005C28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lang w:val="en-US"/>
    </w:rPr>
  </w:style>
  <w:style w:type="paragraph" w:styleId="a4">
    <w:name w:val="No Spacing"/>
    <w:uiPriority w:val="1"/>
    <w:qFormat/>
    <w:rsid w:val="005C28B3"/>
    <w:pPr>
      <w:spacing w:after="0" w:line="240" w:lineRule="auto"/>
    </w:pPr>
  </w:style>
  <w:style w:type="paragraph" w:styleId="ab">
    <w:name w:val="Title"/>
    <w:basedOn w:val="a"/>
    <w:next w:val="a"/>
    <w:link w:val="aa"/>
    <w:uiPriority w:val="10"/>
    <w:qFormat/>
    <w:rsid w:val="005C28B3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b">
    <w:name w:val="Заголовок Знак1"/>
    <w:basedOn w:val="a0"/>
    <w:uiPriority w:val="10"/>
    <w:rsid w:val="005C2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5C2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fb">
    <w:name w:val="Hyperlink"/>
    <w:basedOn w:val="a0"/>
    <w:uiPriority w:val="99"/>
    <w:unhideWhenUsed/>
    <w:rsid w:val="005C28B3"/>
    <w:rPr>
      <w:color w:val="0563C1" w:themeColor="hyperlink"/>
      <w:u w:val="single"/>
    </w:rPr>
  </w:style>
  <w:style w:type="character" w:customStyle="1" w:styleId="313">
    <w:name w:val="Заголовок 3 Знак1"/>
    <w:basedOn w:val="a0"/>
    <w:uiPriority w:val="9"/>
    <w:semiHidden/>
    <w:rsid w:val="005C28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Intense Quote"/>
    <w:basedOn w:val="a"/>
    <w:next w:val="a"/>
    <w:link w:val="af"/>
    <w:uiPriority w:val="30"/>
    <w:qFormat/>
    <w:rsid w:val="005C28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1c">
    <w:name w:val="Выделенная цитата Знак1"/>
    <w:basedOn w:val="a0"/>
    <w:uiPriority w:val="30"/>
    <w:rsid w:val="005C28B3"/>
    <w:rPr>
      <w:i/>
      <w:i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5C28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Subtitle"/>
    <w:basedOn w:val="a"/>
    <w:next w:val="a"/>
    <w:link w:val="af9"/>
    <w:uiPriority w:val="11"/>
    <w:qFormat/>
    <w:rsid w:val="005C28B3"/>
    <w:pPr>
      <w:numPr>
        <w:ilvl w:val="1"/>
      </w:numPr>
    </w:pPr>
    <w:rPr>
      <w:rFonts w:ascii="Times New Roman" w:eastAsia="Times New Roman" w:hAnsi="Times New Roman"/>
      <w:i/>
      <w:spacing w:val="15"/>
      <w:sz w:val="24"/>
    </w:rPr>
  </w:style>
  <w:style w:type="character" w:customStyle="1" w:styleId="1d">
    <w:name w:val="Подзаголовок Знак1"/>
    <w:basedOn w:val="a0"/>
    <w:uiPriority w:val="11"/>
    <w:rsid w:val="005C28B3"/>
    <w:rPr>
      <w:rFonts w:eastAsiaTheme="minorEastAsia"/>
      <w:color w:val="5A5A5A" w:themeColor="text1" w:themeTint="A5"/>
      <w:spacing w:val="15"/>
    </w:rPr>
  </w:style>
  <w:style w:type="character" w:customStyle="1" w:styleId="710">
    <w:name w:val="Заголовок 7 Знак1"/>
    <w:basedOn w:val="a0"/>
    <w:uiPriority w:val="9"/>
    <w:semiHidden/>
    <w:rsid w:val="005C28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C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D500-D990-4235-86F5-2DB29B02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53</Pages>
  <Words>12802</Words>
  <Characters>72972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Листова Ольга Александровна</cp:lastModifiedBy>
  <cp:revision>46</cp:revision>
  <cp:lastPrinted>2022-10-26T04:11:00Z</cp:lastPrinted>
  <dcterms:created xsi:type="dcterms:W3CDTF">2022-10-12T03:41:00Z</dcterms:created>
  <dcterms:modified xsi:type="dcterms:W3CDTF">2022-10-28T07:15:00Z</dcterms:modified>
</cp:coreProperties>
</file>